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7EE" w:rsidRDefault="001F2C09" w:rsidP="0064687B">
      <w:pPr>
        <w:widowControl w:val="0"/>
        <w:spacing w:after="0" w:line="240" w:lineRule="auto"/>
        <w:jc w:val="center"/>
        <w:rPr>
          <w:rFonts w:ascii="Times New Roman" w:eastAsia="黑体" w:hAnsi="Times New Roman" w:cs="Times New Roman"/>
          <w:kern w:val="2"/>
          <w:sz w:val="36"/>
          <w:szCs w:val="36"/>
        </w:rPr>
      </w:pPr>
      <w:r w:rsidRPr="0064687B">
        <w:rPr>
          <w:rFonts w:ascii="Times New Roman" w:eastAsia="黑体" w:hAnsi="Times New Roman" w:cs="Times New Roman"/>
          <w:kern w:val="2"/>
          <w:sz w:val="36"/>
          <w:szCs w:val="36"/>
        </w:rPr>
        <w:t>HAZOP</w:t>
      </w:r>
      <w:r w:rsidRPr="0064687B">
        <w:rPr>
          <w:rFonts w:ascii="Times New Roman" w:eastAsia="黑体" w:hAnsi="Times New Roman" w:cs="Times New Roman"/>
          <w:kern w:val="2"/>
          <w:sz w:val="36"/>
          <w:szCs w:val="36"/>
        </w:rPr>
        <w:t>分析的几种高级应用</w:t>
      </w:r>
    </w:p>
    <w:p w:rsidR="00F47FA1" w:rsidRDefault="00F47FA1" w:rsidP="0064687B">
      <w:pPr>
        <w:widowControl w:val="0"/>
        <w:spacing w:after="0" w:line="240" w:lineRule="auto"/>
        <w:jc w:val="center"/>
        <w:rPr>
          <w:rFonts w:ascii="Times New Roman" w:eastAsia="黑体" w:hAnsi="Times New Roman" w:cs="Times New Roman"/>
          <w:kern w:val="2"/>
          <w:sz w:val="36"/>
          <w:szCs w:val="36"/>
        </w:rPr>
      </w:pPr>
    </w:p>
    <w:p w:rsidR="008A3EBE" w:rsidRDefault="008A3EBE" w:rsidP="0064687B">
      <w:pPr>
        <w:pStyle w:val="a4"/>
        <w:spacing w:before="0" w:beforeAutospacing="0" w:after="0" w:afterAutospacing="0" w:line="420" w:lineRule="atLeast"/>
        <w:ind w:firstLine="480"/>
        <w:jc w:val="center"/>
        <w:rPr>
          <w:b/>
        </w:rPr>
      </w:pPr>
      <w:bookmarkStart w:id="0" w:name="_GoBack"/>
      <w:bookmarkEnd w:id="0"/>
    </w:p>
    <w:p w:rsidR="00BB3A11" w:rsidRDefault="00F47FA1" w:rsidP="00F47FA1">
      <w:pPr>
        <w:widowControl w:val="0"/>
        <w:spacing w:after="0" w:line="240" w:lineRule="auto"/>
        <w:ind w:firstLine="361"/>
        <w:jc w:val="both"/>
        <w:rPr>
          <w:rFonts w:ascii="Times New Roman" w:eastAsia="楷体_GB2312" w:hAnsi="Times New Roman" w:cs="Times New Roman"/>
          <w:kern w:val="2"/>
          <w:sz w:val="21"/>
          <w:szCs w:val="21"/>
        </w:rPr>
      </w:pPr>
      <w:r w:rsidRPr="00F47FA1">
        <w:rPr>
          <w:rFonts w:ascii="Times New Roman" w:eastAsia="宋体" w:hAnsi="Times New Roman" w:cs="宋体" w:hint="eastAsia"/>
          <w:b/>
          <w:bCs/>
          <w:kern w:val="2"/>
          <w:sz w:val="18"/>
          <w:szCs w:val="18"/>
        </w:rPr>
        <w:t>摘</w:t>
      </w:r>
      <w:r w:rsidRPr="00F47FA1">
        <w:rPr>
          <w:rFonts w:ascii="Times New Roman" w:eastAsia="宋体" w:hAnsi="Times New Roman" w:cs="Times New Roman"/>
          <w:b/>
          <w:bCs/>
          <w:kern w:val="2"/>
          <w:sz w:val="18"/>
          <w:szCs w:val="18"/>
        </w:rPr>
        <w:t xml:space="preserve">  </w:t>
      </w:r>
      <w:r w:rsidRPr="00F47FA1">
        <w:rPr>
          <w:rFonts w:ascii="Times New Roman" w:eastAsia="宋体" w:hAnsi="Times New Roman" w:cs="宋体" w:hint="eastAsia"/>
          <w:b/>
          <w:bCs/>
          <w:kern w:val="2"/>
          <w:sz w:val="18"/>
          <w:szCs w:val="18"/>
        </w:rPr>
        <w:t>要：</w:t>
      </w:r>
      <w:r w:rsidRPr="00F47FA1">
        <w:rPr>
          <w:rFonts w:ascii="Times New Roman" w:eastAsia="宋体" w:hAnsi="Times New Roman" w:cs="Times New Roman"/>
          <w:b/>
          <w:bCs/>
          <w:kern w:val="2"/>
          <w:sz w:val="18"/>
          <w:szCs w:val="18"/>
        </w:rPr>
        <w:t xml:space="preserve">  </w:t>
      </w:r>
      <w:r w:rsidR="00E16C58" w:rsidRPr="008A3EBE">
        <w:rPr>
          <w:rFonts w:ascii="Times New Roman" w:eastAsia="楷体_GB2312" w:hAnsi="Times New Roman" w:cs="Times New Roman"/>
          <w:kern w:val="2"/>
          <w:sz w:val="21"/>
          <w:szCs w:val="21"/>
        </w:rPr>
        <w:t>本文通过</w:t>
      </w:r>
      <w:r w:rsidR="008A3EBE" w:rsidRPr="008A3EBE">
        <w:rPr>
          <w:rFonts w:ascii="Times New Roman" w:eastAsia="楷体_GB2312" w:hAnsi="Times New Roman" w:cs="Times New Roman"/>
          <w:kern w:val="2"/>
          <w:sz w:val="21"/>
          <w:szCs w:val="21"/>
        </w:rPr>
        <w:t>对过程安全的介绍，引入</w:t>
      </w:r>
      <w:r w:rsidR="00E16C58" w:rsidRPr="008A3EBE">
        <w:rPr>
          <w:rFonts w:ascii="Times New Roman" w:eastAsia="楷体_GB2312" w:hAnsi="Times New Roman" w:cs="Times New Roman"/>
          <w:kern w:val="2"/>
          <w:sz w:val="21"/>
          <w:szCs w:val="21"/>
        </w:rPr>
        <w:t>HAZOP</w:t>
      </w:r>
      <w:r w:rsidR="008A3EBE" w:rsidRPr="008A3EBE">
        <w:rPr>
          <w:rFonts w:ascii="Times New Roman" w:eastAsia="楷体_GB2312" w:hAnsi="Times New Roman" w:cs="Times New Roman"/>
          <w:kern w:val="2"/>
          <w:sz w:val="21"/>
          <w:szCs w:val="21"/>
        </w:rPr>
        <w:t>分析的方法和</w:t>
      </w:r>
      <w:r w:rsidR="00D515D5">
        <w:rPr>
          <w:rFonts w:ascii="Times New Roman" w:eastAsia="楷体_GB2312" w:hAnsi="Times New Roman" w:cs="Times New Roman" w:hint="eastAsia"/>
          <w:kern w:val="2"/>
          <w:sz w:val="21"/>
          <w:szCs w:val="21"/>
        </w:rPr>
        <w:t>流程的概述</w:t>
      </w:r>
      <w:r w:rsidR="00BB3A11">
        <w:rPr>
          <w:rFonts w:ascii="Times New Roman" w:eastAsia="楷体_GB2312" w:hAnsi="Times New Roman" w:cs="Times New Roman" w:hint="eastAsia"/>
          <w:kern w:val="2"/>
          <w:sz w:val="21"/>
          <w:szCs w:val="21"/>
        </w:rPr>
        <w:t>，并在</w:t>
      </w:r>
      <w:r w:rsidR="00BB3A11">
        <w:rPr>
          <w:rFonts w:ascii="Times New Roman" w:eastAsia="楷体_GB2312" w:hAnsi="Times New Roman" w:cs="Times New Roman" w:hint="eastAsia"/>
          <w:kern w:val="2"/>
          <w:sz w:val="21"/>
          <w:szCs w:val="21"/>
        </w:rPr>
        <w:t>HAZOP</w:t>
      </w:r>
      <w:r w:rsidR="00BC24EE">
        <w:rPr>
          <w:rFonts w:ascii="Times New Roman" w:eastAsia="楷体_GB2312" w:hAnsi="Times New Roman" w:cs="Times New Roman" w:hint="eastAsia"/>
          <w:kern w:val="2"/>
          <w:sz w:val="21"/>
          <w:szCs w:val="21"/>
        </w:rPr>
        <w:t>分析的基础上，针对目前企业过程安全管理的现场，</w:t>
      </w:r>
      <w:r w:rsidR="00BB3A11">
        <w:rPr>
          <w:rFonts w:ascii="Times New Roman" w:eastAsia="楷体_GB2312" w:hAnsi="Times New Roman" w:cs="Times New Roman" w:hint="eastAsia"/>
          <w:kern w:val="2"/>
          <w:sz w:val="21"/>
          <w:szCs w:val="21"/>
        </w:rPr>
        <w:t>进一步阐述了报警分级及响应</w:t>
      </w:r>
      <w:r w:rsidR="008E086F">
        <w:rPr>
          <w:rFonts w:ascii="Times New Roman" w:eastAsia="楷体_GB2312" w:hAnsi="Times New Roman" w:cs="Times New Roman" w:hint="eastAsia"/>
          <w:kern w:val="2"/>
          <w:sz w:val="21"/>
          <w:szCs w:val="21"/>
        </w:rPr>
        <w:t>、保护层分析（</w:t>
      </w:r>
      <w:r w:rsidR="008E086F">
        <w:rPr>
          <w:rFonts w:ascii="Times New Roman" w:eastAsia="楷体_GB2312" w:hAnsi="Times New Roman" w:cs="Times New Roman" w:hint="eastAsia"/>
          <w:kern w:val="2"/>
          <w:sz w:val="21"/>
          <w:szCs w:val="21"/>
        </w:rPr>
        <w:t>LOPA</w:t>
      </w:r>
      <w:r w:rsidR="008E086F">
        <w:rPr>
          <w:rFonts w:ascii="Times New Roman" w:eastAsia="楷体_GB2312" w:hAnsi="Times New Roman" w:cs="Times New Roman" w:hint="eastAsia"/>
          <w:kern w:val="2"/>
          <w:sz w:val="21"/>
          <w:szCs w:val="21"/>
        </w:rPr>
        <w:t>）与</w:t>
      </w:r>
      <w:r w:rsidR="008E086F">
        <w:rPr>
          <w:rFonts w:ascii="Times New Roman" w:eastAsia="楷体_GB2312" w:hAnsi="Times New Roman" w:cs="Times New Roman" w:hint="eastAsia"/>
          <w:kern w:val="2"/>
          <w:sz w:val="21"/>
          <w:szCs w:val="21"/>
        </w:rPr>
        <w:t>SIL</w:t>
      </w:r>
      <w:r w:rsidR="008E086F">
        <w:rPr>
          <w:rFonts w:ascii="Times New Roman" w:eastAsia="楷体_GB2312" w:hAnsi="Times New Roman" w:cs="Times New Roman" w:hint="eastAsia"/>
          <w:kern w:val="2"/>
          <w:sz w:val="21"/>
          <w:szCs w:val="21"/>
        </w:rPr>
        <w:t>定级、</w:t>
      </w:r>
      <w:r w:rsidR="009F73D6">
        <w:rPr>
          <w:rFonts w:ascii="Times New Roman" w:eastAsia="楷体_GB2312" w:hAnsi="Times New Roman" w:cs="Times New Roman" w:hint="eastAsia"/>
          <w:kern w:val="2"/>
          <w:sz w:val="21"/>
          <w:szCs w:val="21"/>
        </w:rPr>
        <w:t>屏障分析（</w:t>
      </w:r>
      <w:r w:rsidR="009F73D6">
        <w:rPr>
          <w:rFonts w:ascii="Times New Roman" w:eastAsia="楷体_GB2312" w:hAnsi="Times New Roman" w:cs="Times New Roman" w:hint="eastAsia"/>
          <w:kern w:val="2"/>
          <w:sz w:val="21"/>
          <w:szCs w:val="21"/>
        </w:rPr>
        <w:t>Bow-Tie</w:t>
      </w:r>
      <w:r w:rsidR="009F73D6">
        <w:rPr>
          <w:rFonts w:ascii="Times New Roman" w:eastAsia="楷体_GB2312" w:hAnsi="Times New Roman" w:cs="Times New Roman" w:hint="eastAsia"/>
          <w:kern w:val="2"/>
          <w:sz w:val="21"/>
          <w:szCs w:val="21"/>
        </w:rPr>
        <w:t>）</w:t>
      </w:r>
      <w:r w:rsidR="008E086F">
        <w:rPr>
          <w:rFonts w:ascii="Times New Roman" w:eastAsia="楷体_GB2312" w:hAnsi="Times New Roman" w:cs="Times New Roman" w:hint="eastAsia"/>
          <w:kern w:val="2"/>
          <w:sz w:val="21"/>
          <w:szCs w:val="21"/>
        </w:rPr>
        <w:t>以及基于量化分析的现场应急预案的几种应用。</w:t>
      </w:r>
    </w:p>
    <w:p w:rsidR="008E086F" w:rsidRDefault="008E086F" w:rsidP="00F47FA1">
      <w:pPr>
        <w:widowControl w:val="0"/>
        <w:spacing w:after="0" w:line="240" w:lineRule="auto"/>
        <w:ind w:firstLine="361"/>
        <w:jc w:val="both"/>
        <w:rPr>
          <w:rFonts w:ascii="Times New Roman" w:eastAsia="楷体_GB2312" w:hAnsi="Times New Roman" w:cs="Times New Roman"/>
          <w:kern w:val="2"/>
          <w:sz w:val="21"/>
          <w:szCs w:val="21"/>
        </w:rPr>
      </w:pPr>
    </w:p>
    <w:p w:rsidR="003F2235" w:rsidRDefault="00F47FA1" w:rsidP="004F65E1">
      <w:pPr>
        <w:ind w:firstLineChars="147" w:firstLine="310"/>
      </w:pPr>
      <w:r w:rsidRPr="00F47FA1">
        <w:rPr>
          <w:rFonts w:ascii="Times New Roman" w:eastAsia="宋体" w:hAnsi="Times New Roman" w:cs="宋体" w:hint="eastAsia"/>
          <w:b/>
          <w:bCs/>
          <w:kern w:val="2"/>
          <w:sz w:val="21"/>
          <w:szCs w:val="21"/>
        </w:rPr>
        <w:t>关键词：</w:t>
      </w:r>
      <w:r w:rsidRPr="00F47FA1">
        <w:rPr>
          <w:rFonts w:ascii="Times New Roman" w:eastAsia="宋体" w:hAnsi="Times New Roman" w:cs="Times New Roman"/>
          <w:kern w:val="2"/>
          <w:sz w:val="21"/>
          <w:szCs w:val="21"/>
        </w:rPr>
        <w:t xml:space="preserve">  </w:t>
      </w:r>
      <w:r w:rsidR="008A3EBE">
        <w:rPr>
          <w:rFonts w:ascii="Times New Roman" w:eastAsia="宋体" w:hAnsi="Times New Roman" w:cs="宋体" w:hint="eastAsia"/>
          <w:kern w:val="2"/>
          <w:sz w:val="21"/>
          <w:szCs w:val="21"/>
        </w:rPr>
        <w:t>HAZOP</w:t>
      </w:r>
      <w:r w:rsidRPr="00F47FA1">
        <w:rPr>
          <w:rFonts w:ascii="Times New Roman" w:eastAsia="宋体" w:hAnsi="Times New Roman" w:cs="宋体" w:hint="eastAsia"/>
          <w:kern w:val="2"/>
          <w:sz w:val="21"/>
          <w:szCs w:val="21"/>
        </w:rPr>
        <w:t>；</w:t>
      </w:r>
      <w:r w:rsidR="00BC24EE">
        <w:rPr>
          <w:rFonts w:ascii="Times New Roman" w:eastAsia="宋体" w:hAnsi="Times New Roman" w:cs="宋体" w:hint="eastAsia"/>
          <w:kern w:val="2"/>
          <w:sz w:val="21"/>
          <w:szCs w:val="21"/>
        </w:rPr>
        <w:t>过程</w:t>
      </w:r>
      <w:r w:rsidR="008A3EBE">
        <w:rPr>
          <w:rFonts w:ascii="Times New Roman" w:eastAsia="宋体" w:hAnsi="Times New Roman" w:cs="宋体" w:hint="eastAsia"/>
          <w:kern w:val="2"/>
          <w:sz w:val="21"/>
          <w:szCs w:val="21"/>
        </w:rPr>
        <w:t>安全</w:t>
      </w:r>
      <w:r w:rsidRPr="00F47FA1">
        <w:rPr>
          <w:rFonts w:ascii="Times New Roman" w:eastAsia="宋体" w:hAnsi="Times New Roman" w:cs="宋体" w:hint="eastAsia"/>
          <w:kern w:val="2"/>
          <w:sz w:val="21"/>
          <w:szCs w:val="21"/>
        </w:rPr>
        <w:t>；</w:t>
      </w:r>
      <w:r w:rsidR="00BC24EE">
        <w:rPr>
          <w:rFonts w:ascii="Times New Roman" w:eastAsia="宋体" w:hAnsi="Times New Roman" w:cs="宋体" w:hint="eastAsia"/>
          <w:kern w:val="2"/>
          <w:sz w:val="21"/>
          <w:szCs w:val="21"/>
        </w:rPr>
        <w:t>报警管理；</w:t>
      </w:r>
      <w:r w:rsidR="00BC24EE">
        <w:rPr>
          <w:rFonts w:ascii="Times New Roman" w:eastAsia="宋体" w:hAnsi="Times New Roman" w:cs="宋体" w:hint="eastAsia"/>
          <w:kern w:val="2"/>
          <w:sz w:val="21"/>
          <w:szCs w:val="21"/>
        </w:rPr>
        <w:t>LOPA</w:t>
      </w:r>
      <w:r w:rsidR="00BC24EE">
        <w:rPr>
          <w:rFonts w:ascii="Times New Roman" w:eastAsia="宋体" w:hAnsi="Times New Roman" w:cs="宋体" w:hint="eastAsia"/>
          <w:kern w:val="2"/>
          <w:sz w:val="21"/>
          <w:szCs w:val="21"/>
        </w:rPr>
        <w:t>分析；</w:t>
      </w:r>
      <w:r w:rsidR="00BC24EE">
        <w:rPr>
          <w:rFonts w:ascii="Times New Roman" w:eastAsia="宋体" w:hAnsi="Times New Roman" w:cs="宋体" w:hint="eastAsia"/>
          <w:kern w:val="2"/>
          <w:sz w:val="21"/>
          <w:szCs w:val="21"/>
        </w:rPr>
        <w:t>SIL</w:t>
      </w:r>
      <w:r w:rsidR="00BC24EE">
        <w:rPr>
          <w:rFonts w:ascii="Times New Roman" w:eastAsia="宋体" w:hAnsi="Times New Roman" w:cs="宋体" w:hint="eastAsia"/>
          <w:kern w:val="2"/>
          <w:sz w:val="21"/>
          <w:szCs w:val="21"/>
        </w:rPr>
        <w:t>定级；</w:t>
      </w:r>
      <w:r w:rsidR="0078702D">
        <w:rPr>
          <w:rFonts w:ascii="Times New Roman" w:eastAsia="宋体" w:hAnsi="Times New Roman" w:cs="宋体" w:hint="eastAsia"/>
          <w:kern w:val="2"/>
          <w:sz w:val="21"/>
          <w:szCs w:val="21"/>
        </w:rPr>
        <w:t>Bow-Tie</w:t>
      </w:r>
      <w:r w:rsidR="0078702D">
        <w:rPr>
          <w:rFonts w:ascii="Times New Roman" w:eastAsia="宋体" w:hAnsi="Times New Roman" w:cs="宋体" w:hint="eastAsia"/>
          <w:kern w:val="2"/>
          <w:sz w:val="21"/>
          <w:szCs w:val="21"/>
        </w:rPr>
        <w:t>分析</w:t>
      </w:r>
    </w:p>
    <w:p w:rsidR="004F65E1" w:rsidRPr="00E16C58" w:rsidRDefault="004F65E1" w:rsidP="004F65E1">
      <w:pPr>
        <w:pStyle w:val="a4"/>
        <w:spacing w:before="0" w:beforeAutospacing="0" w:after="0" w:afterAutospacing="0" w:line="420" w:lineRule="atLeast"/>
        <w:rPr>
          <w:rFonts w:ascii="Times New Roman" w:eastAsiaTheme="minorEastAsia" w:hAnsi="Times New Roman" w:cs="Times New Roman"/>
          <w:b/>
          <w:sz w:val="21"/>
          <w:szCs w:val="21"/>
        </w:rPr>
      </w:pPr>
      <w:r w:rsidRPr="004F65E1">
        <w:rPr>
          <w:rFonts w:asciiTheme="minorEastAsia" w:eastAsiaTheme="minorEastAsia" w:hAnsiTheme="minorEastAsia" w:hint="eastAsia"/>
          <w:sz w:val="21"/>
          <w:szCs w:val="21"/>
        </w:rPr>
        <w:t xml:space="preserve">引言  </w:t>
      </w:r>
      <w:r w:rsidRPr="00E16C58">
        <w:rPr>
          <w:rFonts w:ascii="Times New Roman" w:eastAsiaTheme="minorEastAsia" w:hAnsi="Times New Roman" w:cs="Times New Roman"/>
          <w:sz w:val="21"/>
          <w:szCs w:val="21"/>
        </w:rPr>
        <w:t>近年来，我国过程工业生产装置的重大过程安全事故不断发生，如</w:t>
      </w:r>
      <w:r w:rsidRPr="00E16C58">
        <w:rPr>
          <w:rFonts w:ascii="Times New Roman" w:eastAsiaTheme="minorEastAsia" w:hAnsi="Times New Roman" w:cs="Times New Roman"/>
          <w:sz w:val="21"/>
          <w:szCs w:val="21"/>
        </w:rPr>
        <w:t>2013</w:t>
      </w:r>
      <w:r w:rsidRPr="00E16C58">
        <w:rPr>
          <w:rFonts w:ascii="Times New Roman" w:eastAsiaTheme="minorEastAsia" w:hAnsi="Times New Roman" w:cs="Times New Roman"/>
          <w:sz w:val="21"/>
          <w:szCs w:val="21"/>
        </w:rPr>
        <w:t>年中国石化黄岛输油管道爆炸事故、</w:t>
      </w:r>
      <w:r w:rsidRPr="00E16C58">
        <w:rPr>
          <w:rFonts w:ascii="Times New Roman" w:eastAsiaTheme="minorEastAsia" w:hAnsi="Times New Roman" w:cs="Times New Roman"/>
          <w:sz w:val="21"/>
          <w:szCs w:val="21"/>
        </w:rPr>
        <w:t>2015</w:t>
      </w:r>
      <w:r w:rsidRPr="00E16C58">
        <w:rPr>
          <w:rFonts w:ascii="Times New Roman" w:eastAsiaTheme="minorEastAsia" w:hAnsi="Times New Roman" w:cs="Times New Roman"/>
          <w:sz w:val="21"/>
          <w:szCs w:val="21"/>
        </w:rPr>
        <w:t>年福建漳州的</w:t>
      </w:r>
      <w:r w:rsidRPr="00E16C58">
        <w:rPr>
          <w:rFonts w:ascii="Times New Roman" w:eastAsiaTheme="minorEastAsia" w:hAnsi="Times New Roman" w:cs="Times New Roman"/>
          <w:sz w:val="21"/>
          <w:szCs w:val="21"/>
        </w:rPr>
        <w:t>PX</w:t>
      </w:r>
      <w:r w:rsidRPr="00E16C58">
        <w:rPr>
          <w:rFonts w:ascii="Times New Roman" w:eastAsiaTheme="minorEastAsia" w:hAnsi="Times New Roman" w:cs="Times New Roman"/>
          <w:sz w:val="21"/>
          <w:szCs w:val="21"/>
        </w:rPr>
        <w:t>爆炸事故、</w:t>
      </w:r>
      <w:r w:rsidRPr="00E16C58">
        <w:rPr>
          <w:rFonts w:ascii="Times New Roman" w:eastAsiaTheme="minorEastAsia" w:hAnsi="Times New Roman" w:cs="Times New Roman"/>
          <w:sz w:val="21"/>
          <w:szCs w:val="21"/>
        </w:rPr>
        <w:t>2015</w:t>
      </w:r>
      <w:r w:rsidRPr="00E16C58">
        <w:rPr>
          <w:rFonts w:ascii="Times New Roman" w:eastAsiaTheme="minorEastAsia" w:hAnsi="Times New Roman" w:cs="Times New Roman"/>
          <w:sz w:val="21"/>
          <w:szCs w:val="21"/>
        </w:rPr>
        <w:t>年日照</w:t>
      </w:r>
      <w:r w:rsidRPr="00E16C58">
        <w:rPr>
          <w:rFonts w:ascii="Times New Roman" w:eastAsiaTheme="minorEastAsia" w:hAnsi="Times New Roman" w:cs="Times New Roman"/>
          <w:sz w:val="21"/>
          <w:szCs w:val="21"/>
        </w:rPr>
        <w:t>LPG</w:t>
      </w:r>
      <w:r w:rsidRPr="00E16C58">
        <w:rPr>
          <w:rFonts w:ascii="Times New Roman" w:eastAsiaTheme="minorEastAsia" w:hAnsi="Times New Roman" w:cs="Times New Roman"/>
          <w:sz w:val="21"/>
          <w:szCs w:val="21"/>
        </w:rPr>
        <w:t>爆炸事故等。尽管我们国家要求</w:t>
      </w:r>
      <w:r w:rsidRPr="00E16C58">
        <w:rPr>
          <w:rFonts w:ascii="Times New Roman" w:eastAsiaTheme="minorEastAsia" w:hAnsi="Times New Roman" w:cs="Times New Roman"/>
          <w:sz w:val="21"/>
          <w:szCs w:val="21"/>
        </w:rPr>
        <w:t>“</w:t>
      </w:r>
      <w:r w:rsidRPr="00E16C58">
        <w:rPr>
          <w:rFonts w:ascii="Times New Roman" w:eastAsiaTheme="minorEastAsia" w:hAnsi="Times New Roman" w:cs="Times New Roman"/>
          <w:sz w:val="21"/>
          <w:szCs w:val="21"/>
        </w:rPr>
        <w:t>两重点和</w:t>
      </w:r>
      <w:proofErr w:type="gramStart"/>
      <w:r w:rsidRPr="00E16C58">
        <w:rPr>
          <w:rFonts w:ascii="Times New Roman" w:eastAsiaTheme="minorEastAsia" w:hAnsi="Times New Roman" w:cs="Times New Roman"/>
          <w:sz w:val="21"/>
          <w:szCs w:val="21"/>
        </w:rPr>
        <w:t>一</w:t>
      </w:r>
      <w:proofErr w:type="gramEnd"/>
      <w:r w:rsidRPr="00E16C58">
        <w:rPr>
          <w:rFonts w:ascii="Times New Roman" w:eastAsiaTheme="minorEastAsia" w:hAnsi="Times New Roman" w:cs="Times New Roman"/>
          <w:sz w:val="21"/>
          <w:szCs w:val="21"/>
        </w:rPr>
        <w:t>重大</w:t>
      </w:r>
      <w:r w:rsidRPr="00E16C58">
        <w:rPr>
          <w:rFonts w:ascii="Times New Roman" w:eastAsiaTheme="minorEastAsia" w:hAnsi="Times New Roman" w:cs="Times New Roman"/>
          <w:sz w:val="21"/>
          <w:szCs w:val="21"/>
        </w:rPr>
        <w:t>”</w:t>
      </w:r>
      <w:r w:rsidRPr="00E16C58">
        <w:rPr>
          <w:rFonts w:ascii="Times New Roman" w:eastAsiaTheme="minorEastAsia" w:hAnsi="Times New Roman" w:cs="Times New Roman"/>
          <w:sz w:val="21"/>
          <w:szCs w:val="21"/>
        </w:rPr>
        <w:t>的企业实施工艺危害与可操作性（</w:t>
      </w:r>
      <w:r w:rsidRPr="00E16C58">
        <w:rPr>
          <w:rFonts w:ascii="Times New Roman" w:eastAsiaTheme="minorEastAsia" w:hAnsi="Times New Roman" w:cs="Times New Roman"/>
          <w:sz w:val="21"/>
          <w:szCs w:val="21"/>
        </w:rPr>
        <w:t>H</w:t>
      </w:r>
      <w:r w:rsidR="00E16C58">
        <w:rPr>
          <w:rFonts w:ascii="Times New Roman" w:eastAsiaTheme="minorEastAsia" w:hAnsi="Times New Roman" w:cs="Times New Roman" w:hint="eastAsia"/>
          <w:sz w:val="21"/>
          <w:szCs w:val="21"/>
        </w:rPr>
        <w:t>az</w:t>
      </w:r>
      <w:r w:rsidRPr="00E16C58">
        <w:rPr>
          <w:rFonts w:ascii="Times New Roman" w:eastAsiaTheme="minorEastAsia" w:hAnsi="Times New Roman" w:cs="Times New Roman"/>
          <w:sz w:val="21"/>
          <w:szCs w:val="21"/>
        </w:rPr>
        <w:t>ard and O</w:t>
      </w:r>
      <w:r w:rsidR="00E16C58">
        <w:rPr>
          <w:rFonts w:ascii="Times New Roman" w:eastAsiaTheme="minorEastAsia" w:hAnsi="Times New Roman" w:cs="Times New Roman" w:hint="eastAsia"/>
          <w:sz w:val="21"/>
          <w:szCs w:val="21"/>
        </w:rPr>
        <w:t>p</w:t>
      </w:r>
      <w:r w:rsidRPr="00E16C58">
        <w:rPr>
          <w:rFonts w:ascii="Times New Roman" w:eastAsiaTheme="minorEastAsia" w:hAnsi="Times New Roman" w:cs="Times New Roman"/>
          <w:sz w:val="21"/>
          <w:szCs w:val="21"/>
        </w:rPr>
        <w:t xml:space="preserve">erability </w:t>
      </w:r>
      <w:r w:rsidR="00E16C58">
        <w:rPr>
          <w:rFonts w:ascii="Times New Roman" w:eastAsiaTheme="minorEastAsia" w:hAnsi="Times New Roman" w:cs="Times New Roman" w:hint="eastAsia"/>
          <w:sz w:val="21"/>
          <w:szCs w:val="21"/>
        </w:rPr>
        <w:t>A</w:t>
      </w:r>
      <w:r w:rsidRPr="00E16C58">
        <w:rPr>
          <w:rFonts w:ascii="Times New Roman" w:eastAsiaTheme="minorEastAsia" w:hAnsi="Times New Roman" w:cs="Times New Roman"/>
          <w:sz w:val="21"/>
          <w:szCs w:val="21"/>
        </w:rPr>
        <w:t>nalysis, HAZOP</w:t>
      </w:r>
      <w:r w:rsidRPr="00E16C58">
        <w:rPr>
          <w:rFonts w:ascii="Times New Roman" w:eastAsiaTheme="minorEastAsia" w:hAnsi="Times New Roman" w:cs="Times New Roman"/>
          <w:sz w:val="21"/>
          <w:szCs w:val="21"/>
        </w:rPr>
        <w:t>），但是如何在</w:t>
      </w:r>
      <w:r w:rsidRPr="00E16C58">
        <w:rPr>
          <w:rFonts w:ascii="Times New Roman" w:eastAsiaTheme="minorEastAsia" w:hAnsi="Times New Roman" w:cs="Times New Roman"/>
          <w:sz w:val="21"/>
          <w:szCs w:val="21"/>
        </w:rPr>
        <w:t>HAZOP</w:t>
      </w:r>
      <w:r w:rsidRPr="00E16C58">
        <w:rPr>
          <w:rFonts w:ascii="Times New Roman" w:eastAsiaTheme="minorEastAsia" w:hAnsi="Times New Roman" w:cs="Times New Roman"/>
          <w:sz w:val="21"/>
          <w:szCs w:val="21"/>
        </w:rPr>
        <w:t>分析的基础上，进一步提高</w:t>
      </w:r>
      <w:proofErr w:type="gramStart"/>
      <w:r w:rsidRPr="00E16C58">
        <w:rPr>
          <w:rFonts w:ascii="Times New Roman" w:eastAsiaTheme="minorEastAsia" w:hAnsi="Times New Roman" w:cs="Times New Roman"/>
          <w:sz w:val="21"/>
          <w:szCs w:val="21"/>
        </w:rPr>
        <w:t>我国危化企业</w:t>
      </w:r>
      <w:proofErr w:type="gramEnd"/>
      <w:r w:rsidRPr="00E16C58">
        <w:rPr>
          <w:rFonts w:ascii="Times New Roman" w:eastAsiaTheme="minorEastAsia" w:hAnsi="Times New Roman" w:cs="Times New Roman"/>
          <w:sz w:val="21"/>
          <w:szCs w:val="21"/>
        </w:rPr>
        <w:t>的</w:t>
      </w:r>
      <w:proofErr w:type="gramStart"/>
      <w:r w:rsidRPr="00E16C58">
        <w:rPr>
          <w:rFonts w:ascii="Times New Roman" w:eastAsiaTheme="minorEastAsia" w:hAnsi="Times New Roman" w:cs="Times New Roman"/>
          <w:sz w:val="21"/>
          <w:szCs w:val="21"/>
        </w:rPr>
        <w:t>的</w:t>
      </w:r>
      <w:proofErr w:type="gramEnd"/>
      <w:r w:rsidRPr="00E16C58">
        <w:rPr>
          <w:rFonts w:ascii="Times New Roman" w:eastAsiaTheme="minorEastAsia" w:hAnsi="Times New Roman" w:cs="Times New Roman"/>
          <w:sz w:val="21"/>
          <w:szCs w:val="21"/>
        </w:rPr>
        <w:t>过程安全管理，控制重大过程安全事故的发生？</w:t>
      </w:r>
      <w:r w:rsidRPr="00E16C58">
        <w:rPr>
          <w:rFonts w:ascii="Times New Roman" w:eastAsiaTheme="minorEastAsia" w:hAnsi="Times New Roman" w:cs="Times New Roman"/>
          <w:b/>
          <w:sz w:val="21"/>
          <w:szCs w:val="21"/>
        </w:rPr>
        <w:t xml:space="preserve"> </w:t>
      </w:r>
    </w:p>
    <w:p w:rsidR="004F65E1" w:rsidRPr="004F65E1" w:rsidRDefault="004F65E1" w:rsidP="004F65E1">
      <w:pPr>
        <w:pStyle w:val="a4"/>
        <w:spacing w:before="0" w:beforeAutospacing="0" w:after="0" w:afterAutospacing="0" w:line="420" w:lineRule="atLeast"/>
        <w:rPr>
          <w:rFonts w:asciiTheme="minorEastAsia" w:eastAsiaTheme="minorEastAsia" w:hAnsiTheme="minorEastAsia"/>
          <w:b/>
          <w:sz w:val="21"/>
          <w:szCs w:val="21"/>
        </w:rPr>
      </w:pPr>
    </w:p>
    <w:p w:rsidR="00F47FA1" w:rsidRPr="0078702D" w:rsidRDefault="00F47FA1" w:rsidP="0078702D">
      <w:pPr>
        <w:spacing w:beforeLines="50" w:before="120" w:afterLines="50" w:after="120" w:line="360" w:lineRule="auto"/>
        <w:ind w:rightChars="-73" w:right="-161" w:firstLineChars="200" w:firstLine="422"/>
        <w:outlineLvl w:val="0"/>
        <w:rPr>
          <w:rFonts w:ascii="黑体" w:eastAsia="黑体" w:hAnsi="Times New Roman" w:cs="黑体"/>
          <w:b/>
          <w:kern w:val="2"/>
          <w:sz w:val="21"/>
          <w:szCs w:val="21"/>
        </w:rPr>
      </w:pPr>
      <w:r w:rsidRPr="0078702D">
        <w:rPr>
          <w:rFonts w:ascii="黑体" w:eastAsia="黑体" w:hAnsi="Times New Roman" w:cs="黑体" w:hint="eastAsia"/>
          <w:b/>
          <w:kern w:val="2"/>
          <w:sz w:val="21"/>
          <w:szCs w:val="21"/>
        </w:rPr>
        <w:t>1过程安全简介</w:t>
      </w:r>
    </w:p>
    <w:p w:rsidR="003F2235" w:rsidRDefault="00E16C58" w:rsidP="00B35552">
      <w:pPr>
        <w:pStyle w:val="a4"/>
        <w:spacing w:beforeLines="100" w:before="240" w:beforeAutospacing="0" w:after="0" w:afterAutospacing="0" w:line="360" w:lineRule="auto"/>
        <w:ind w:firstLine="454"/>
      </w:pPr>
      <w:r w:rsidRPr="00E16C58">
        <w:rPr>
          <w:rFonts w:hint="eastAsia"/>
          <w:sz w:val="21"/>
          <w:szCs w:val="21"/>
        </w:rPr>
        <w:t>过程安全是相对于职业安全来说的，它们都是工厂总体安全的重要组成部分，但两者又有区别,图1所示：职业安全事故往往是伤害一个人或几个人；而过程安全事故的后果通常会严重得多，它不仅仅是伤害几个人而已，有可能严重损坏工艺系统本身、造成大量人员伤亡、使整个公司倒闭、甚至给周围公众或环境带来灾难性的后果，博帕尔事故就是一个典型的例子。过程安全事故往往都是发生在装置的生产阶段，因此，对于生产运行企业来说，加强对工艺危害的重点管理对于控制企业重大安全事故的发生是非常重要的！</w:t>
      </w:r>
    </w:p>
    <w:p w:rsidR="003F2235" w:rsidRDefault="00CF78D8" w:rsidP="003F2235">
      <w:pPr>
        <w:pStyle w:val="a4"/>
        <w:spacing w:before="0" w:beforeAutospacing="0" w:after="0" w:afterAutospacing="0" w:line="420" w:lineRule="atLeast"/>
        <w:ind w:firstLine="480"/>
        <w:jc w:val="center"/>
      </w:pPr>
      <w:r w:rsidRPr="00CF78D8">
        <w:rPr>
          <w:noProof/>
          <w:lang w:bidi="ar-SA"/>
        </w:rPr>
        <w:lastRenderedPageBreak/>
        <mc:AlternateContent>
          <mc:Choice Requires="wpg">
            <w:drawing>
              <wp:inline distT="0" distB="0" distL="0" distR="0">
                <wp:extent cx="5459176" cy="5085484"/>
                <wp:effectExtent l="0" t="0" r="0" b="1270"/>
                <wp:docPr id="56" name="组合 16"/>
                <wp:cNvGraphicFramePr/>
                <a:graphic xmlns:a="http://schemas.openxmlformats.org/drawingml/2006/main">
                  <a:graphicData uri="http://schemas.microsoft.com/office/word/2010/wordprocessingGroup">
                    <wpg:wgp>
                      <wpg:cNvGrpSpPr/>
                      <wpg:grpSpPr>
                        <a:xfrm>
                          <a:off x="0" y="0"/>
                          <a:ext cx="5459176" cy="5085484"/>
                          <a:chOff x="1414093" y="1409153"/>
                          <a:chExt cx="3979809" cy="3883553"/>
                        </a:xfrm>
                      </wpg:grpSpPr>
                      <wps:wsp>
                        <wps:cNvPr id="57" name="Rectangle 3"/>
                        <wps:cNvSpPr>
                          <a:spLocks noChangeArrowheads="1"/>
                        </wps:cNvSpPr>
                        <wps:spPr bwMode="auto">
                          <a:xfrm>
                            <a:off x="2161801" y="1418678"/>
                            <a:ext cx="3135313" cy="3352800"/>
                          </a:xfrm>
                          <a:prstGeom prst="rect">
                            <a:avLst/>
                          </a:prstGeom>
                          <a:gradFill rotWithShape="1">
                            <a:gsLst>
                              <a:gs pos="0">
                                <a:srgbClr val="FF9900"/>
                              </a:gs>
                              <a:gs pos="100000">
                                <a:srgbClr val="FFFF00"/>
                              </a:gs>
                            </a:gsLst>
                            <a:lin ang="2700000" scaled="1"/>
                          </a:gradFill>
                          <a:ln w="9525">
                            <a:solidFill>
                              <a:schemeClr val="tx1"/>
                            </a:solidFill>
                            <a:miter lim="800000"/>
                            <a:headEnd/>
                            <a:tailEnd/>
                          </a:ln>
                        </wps:spPr>
                        <wps:bodyPr wrap="none" anchor="ctr"/>
                      </wps:wsp>
                      <wps:wsp>
                        <wps:cNvPr id="58" name="Text Box 4"/>
                        <wps:cNvSpPr txBox="1">
                          <a:spLocks noChangeArrowheads="1"/>
                        </wps:cNvSpPr>
                        <wps:spPr bwMode="auto">
                          <a:xfrm rot="16207014">
                            <a:off x="1107925" y="3629606"/>
                            <a:ext cx="926198" cy="313861"/>
                          </a:xfrm>
                          <a:prstGeom prst="rect">
                            <a:avLst/>
                          </a:prstGeom>
                          <a:noFill/>
                          <a:ln w="9525">
                            <a:noFill/>
                            <a:miter lim="800000"/>
                            <a:headEnd/>
                            <a:tailEnd/>
                          </a:ln>
                        </wps:spPr>
                        <wps:txbx>
                          <w:txbxContent>
                            <w:p w:rsidR="007E2E78" w:rsidRDefault="007E2E78" w:rsidP="007E2E78">
                              <w:pPr>
                                <w:pStyle w:val="a4"/>
                                <w:spacing w:before="0" w:beforeAutospacing="0" w:after="0" w:afterAutospacing="0"/>
                              </w:pPr>
                              <w:r>
                                <w:rPr>
                                  <w:rFonts w:cstheme="minorBidi" w:hint="eastAsia"/>
                                  <w:b/>
                                  <w:bCs/>
                                  <w:color w:val="003366"/>
                                  <w:kern w:val="24"/>
                                  <w:sz w:val="40"/>
                                  <w:szCs w:val="40"/>
                                  <w:lang w:eastAsia="ja-JP"/>
                                </w:rPr>
                                <w:t>事故后果</w:t>
                              </w:r>
                            </w:p>
                          </w:txbxContent>
                        </wps:txbx>
                        <wps:bodyPr wrap="none">
                          <a:spAutoFit/>
                        </wps:bodyPr>
                      </wps:wsp>
                      <wps:wsp>
                        <wps:cNvPr id="59" name="Text Box 5"/>
                        <wps:cNvSpPr txBox="1">
                          <a:spLocks noChangeArrowheads="1"/>
                        </wps:cNvSpPr>
                        <wps:spPr bwMode="auto">
                          <a:xfrm>
                            <a:off x="2117332" y="4971204"/>
                            <a:ext cx="3276570" cy="321502"/>
                          </a:xfrm>
                          <a:prstGeom prst="rect">
                            <a:avLst/>
                          </a:prstGeom>
                          <a:noFill/>
                          <a:ln>
                            <a:noFill/>
                          </a:ln>
                          <a:effectLst/>
                          <a:extLst/>
                        </wps:spPr>
                        <wps:txbx>
                          <w:txbxContent>
                            <w:p w:rsidR="007E2E78" w:rsidRDefault="007E2E78" w:rsidP="007E2E78">
                              <w:pPr>
                                <w:pStyle w:val="a4"/>
                                <w:spacing w:before="0" w:beforeAutospacing="0" w:after="0" w:afterAutospacing="0"/>
                              </w:pPr>
                              <w:r>
                                <w:rPr>
                                  <w:rFonts w:asciiTheme="majorHAnsi" w:hAnsi="MS Mincho" w:cstheme="minorBidi" w:hint="eastAsia"/>
                                  <w:b/>
                                  <w:bCs/>
                                  <w:color w:val="003366"/>
                                  <w:kern w:val="24"/>
                                  <w:sz w:val="40"/>
                                  <w:szCs w:val="40"/>
                                  <w:lang w:eastAsia="ja-JP"/>
                                </w:rPr>
                                <w:t>发生</w:t>
                              </w:r>
                              <w:r>
                                <w:rPr>
                                  <w:rFonts w:cstheme="minorBidi" w:hint="eastAsia"/>
                                  <w:b/>
                                  <w:bCs/>
                                  <w:color w:val="003366"/>
                                  <w:kern w:val="24"/>
                                  <w:sz w:val="40"/>
                                  <w:szCs w:val="40"/>
                                  <w:lang w:eastAsia="ja-JP"/>
                                </w:rPr>
                                <w:t>可能性</w:t>
                              </w:r>
                            </w:p>
                          </w:txbxContent>
                        </wps:txbx>
                        <wps:bodyPr>
                          <a:spAutoFit/>
                        </wps:bodyPr>
                      </wps:wsp>
                      <wps:wsp>
                        <wps:cNvPr id="60" name="Line 6"/>
                        <wps:cNvCnPr/>
                        <wps:spPr bwMode="auto">
                          <a:xfrm>
                            <a:off x="2357064" y="4911178"/>
                            <a:ext cx="2809875" cy="0"/>
                          </a:xfrm>
                          <a:prstGeom prst="line">
                            <a:avLst/>
                          </a:prstGeom>
                          <a:noFill/>
                          <a:ln w="9525">
                            <a:solidFill>
                              <a:schemeClr val="tx1"/>
                            </a:solidFill>
                            <a:round/>
                            <a:headEnd/>
                            <a:tailEnd type="triangle" w="med" len="med"/>
                          </a:ln>
                        </wps:spPr>
                        <wps:bodyPr/>
                      </wps:wsp>
                      <wps:wsp>
                        <wps:cNvPr id="61" name="AutoShape 7"/>
                        <wps:cNvSpPr>
                          <a:spLocks noChangeArrowheads="1"/>
                        </wps:cNvSpPr>
                        <wps:spPr bwMode="auto">
                          <a:xfrm>
                            <a:off x="2161801" y="2618828"/>
                            <a:ext cx="1960563" cy="2147888"/>
                          </a:xfrm>
                          <a:prstGeom prst="rtTriangle">
                            <a:avLst/>
                          </a:prstGeom>
                          <a:gradFill rotWithShape="1">
                            <a:gsLst>
                              <a:gs pos="0">
                                <a:schemeClr val="accent2">
                                  <a:gamma/>
                                  <a:tint val="98431"/>
                                  <a:invGamma/>
                                </a:schemeClr>
                              </a:gs>
                              <a:gs pos="100000">
                                <a:schemeClr val="accent2">
                                  <a:alpha val="0"/>
                                </a:schemeClr>
                              </a:gs>
                            </a:gsLst>
                            <a:lin ang="18900000" scaled="1"/>
                          </a:gradFill>
                          <a:ln>
                            <a:noFill/>
                          </a:ln>
                          <a:effectLst/>
                          <a:extLst/>
                        </wps:spPr>
                        <wps:bodyPr wrap="none" anchor="ctr"/>
                      </wps:wsp>
                      <wps:wsp>
                        <wps:cNvPr id="62" name="Text Box 8"/>
                        <wps:cNvSpPr txBox="1">
                          <a:spLocks noChangeArrowheads="1"/>
                        </wps:cNvSpPr>
                        <wps:spPr bwMode="auto">
                          <a:xfrm>
                            <a:off x="2184014" y="4026733"/>
                            <a:ext cx="1369789" cy="580449"/>
                          </a:xfrm>
                          <a:prstGeom prst="rect">
                            <a:avLst/>
                          </a:prstGeom>
                          <a:noFill/>
                          <a:ln w="9525">
                            <a:noFill/>
                            <a:miter lim="800000"/>
                            <a:headEnd/>
                            <a:tailEnd/>
                          </a:ln>
                        </wps:spPr>
                        <wps:txbx>
                          <w:txbxContent>
                            <w:p w:rsidR="007E2E78" w:rsidRDefault="007E2E78" w:rsidP="007E2E78">
                              <w:pPr>
                                <w:pStyle w:val="a4"/>
                                <w:spacing w:before="0" w:beforeAutospacing="0" w:after="0" w:afterAutospacing="0"/>
                                <w:jc w:val="center"/>
                              </w:pPr>
                              <w:r>
                                <w:rPr>
                                  <w:rFonts w:hAnsi="MS Mincho" w:cstheme="minorBidi" w:hint="eastAsia"/>
                                  <w:b/>
                                  <w:bCs/>
                                  <w:color w:val="003366"/>
                                  <w:kern w:val="24"/>
                                  <w:sz w:val="40"/>
                                  <w:szCs w:val="40"/>
                                  <w:lang w:eastAsia="ja-JP"/>
                                </w:rPr>
                                <w:t>可容忍</w:t>
                              </w:r>
                            </w:p>
                            <w:p w:rsidR="007E2E78" w:rsidRDefault="007E2E78" w:rsidP="007E2E78">
                              <w:pPr>
                                <w:pStyle w:val="a4"/>
                                <w:spacing w:before="0" w:beforeAutospacing="0" w:after="0" w:afterAutospacing="0"/>
                                <w:jc w:val="center"/>
                              </w:pPr>
                              <w:r>
                                <w:rPr>
                                  <w:rFonts w:hAnsi="MS Mincho" w:cstheme="minorBidi" w:hint="eastAsia"/>
                                  <w:b/>
                                  <w:bCs/>
                                  <w:color w:val="003366"/>
                                  <w:kern w:val="24"/>
                                  <w:sz w:val="40"/>
                                  <w:szCs w:val="40"/>
                                  <w:lang w:eastAsia="ja-JP"/>
                                </w:rPr>
                                <w:t>风险</w:t>
                              </w:r>
                            </w:p>
                          </w:txbxContent>
                        </wps:txbx>
                        <wps:bodyPr>
                          <a:spAutoFit/>
                        </wps:bodyPr>
                      </wps:wsp>
                      <wps:wsp>
                        <wps:cNvPr id="63" name="Line 9"/>
                        <wps:cNvCnPr/>
                        <wps:spPr bwMode="auto">
                          <a:xfrm flipV="1">
                            <a:off x="1964951" y="1709191"/>
                            <a:ext cx="0" cy="2863850"/>
                          </a:xfrm>
                          <a:prstGeom prst="line">
                            <a:avLst/>
                          </a:prstGeom>
                          <a:noFill/>
                          <a:ln w="9525">
                            <a:solidFill>
                              <a:schemeClr val="tx1"/>
                            </a:solidFill>
                            <a:round/>
                            <a:headEnd/>
                            <a:tailEnd type="triangle" w="med" len="med"/>
                          </a:ln>
                        </wps:spPr>
                        <wps:bodyPr/>
                      </wps:wsp>
                      <wps:wsp>
                        <wps:cNvPr id="64" name="Text Box 10"/>
                        <wps:cNvSpPr txBox="1">
                          <a:spLocks noChangeArrowheads="1"/>
                        </wps:cNvSpPr>
                        <wps:spPr bwMode="auto">
                          <a:xfrm>
                            <a:off x="1759266" y="1626326"/>
                            <a:ext cx="3565433" cy="530017"/>
                          </a:xfrm>
                          <a:prstGeom prst="rect">
                            <a:avLst/>
                          </a:prstGeom>
                          <a:noFill/>
                          <a:ln w="9525">
                            <a:noFill/>
                            <a:miter lim="800000"/>
                            <a:headEnd/>
                            <a:tailEnd/>
                          </a:ln>
                        </wps:spPr>
                        <wps:txbx>
                          <w:txbxContent>
                            <w:p w:rsidR="007E2E78" w:rsidRDefault="007E2E78" w:rsidP="007E2E78">
                              <w:pPr>
                                <w:pStyle w:val="a4"/>
                                <w:spacing w:before="0" w:beforeAutospacing="0" w:after="0" w:afterAutospacing="0"/>
                                <w:jc w:val="center"/>
                              </w:pPr>
                              <w:r>
                                <w:rPr>
                                  <w:rFonts w:cstheme="minorBidi" w:hint="eastAsia"/>
                                  <w:b/>
                                  <w:bCs/>
                                  <w:color w:val="000000" w:themeColor="text1"/>
                                  <w:kern w:val="24"/>
                                  <w:sz w:val="36"/>
                                  <w:szCs w:val="36"/>
                                  <w:lang w:eastAsia="ja-JP"/>
                                </w:rPr>
                                <w:t>高后果低可能性</w:t>
                              </w:r>
                            </w:p>
                            <w:p w:rsidR="007E2E78" w:rsidRDefault="007E2E78" w:rsidP="007E2E78">
                              <w:pPr>
                                <w:pStyle w:val="a4"/>
                                <w:spacing w:before="0" w:beforeAutospacing="0" w:after="0" w:afterAutospacing="0"/>
                                <w:jc w:val="center"/>
                              </w:pPr>
                              <w:r>
                                <w:rPr>
                                  <w:rFonts w:cstheme="minorBidi" w:hint="eastAsia"/>
                                  <w:b/>
                                  <w:bCs/>
                                  <w:color w:val="000000" w:themeColor="text1"/>
                                  <w:kern w:val="24"/>
                                  <w:sz w:val="36"/>
                                  <w:szCs w:val="36"/>
                                </w:rPr>
                                <w:t>过程安全</w:t>
                              </w:r>
                            </w:p>
                          </w:txbxContent>
                        </wps:txbx>
                        <wps:bodyPr wrap="square">
                          <a:spAutoFit/>
                        </wps:bodyPr>
                      </wps:wsp>
                      <wps:wsp>
                        <wps:cNvPr id="65" name="Text Box 11"/>
                        <wps:cNvSpPr txBox="1">
                          <a:spLocks noChangeArrowheads="1"/>
                        </wps:cNvSpPr>
                        <wps:spPr bwMode="auto">
                          <a:xfrm>
                            <a:off x="2623349" y="3763229"/>
                            <a:ext cx="2489600" cy="555233"/>
                          </a:xfrm>
                          <a:prstGeom prst="rect">
                            <a:avLst/>
                          </a:prstGeom>
                          <a:noFill/>
                          <a:ln w="9525">
                            <a:noFill/>
                            <a:miter lim="800000"/>
                            <a:headEnd/>
                            <a:tailEnd/>
                          </a:ln>
                        </wps:spPr>
                        <wps:txbx>
                          <w:txbxContent>
                            <w:p w:rsidR="007E2E78" w:rsidRDefault="007E2E78" w:rsidP="007E2E78">
                              <w:pPr>
                                <w:pStyle w:val="a4"/>
                                <w:spacing w:before="0" w:beforeAutospacing="0" w:after="0" w:afterAutospacing="0"/>
                                <w:jc w:val="center"/>
                              </w:pPr>
                              <w:r>
                                <w:rPr>
                                  <w:rFonts w:cstheme="minorBidi" w:hint="eastAsia"/>
                                  <w:b/>
                                  <w:bCs/>
                                  <w:color w:val="006600"/>
                                  <w:kern w:val="24"/>
                                  <w:sz w:val="20"/>
                                  <w:szCs w:val="20"/>
                                  <w:lang w:eastAsia="ja-JP"/>
                                </w:rPr>
                                <w:t>低后果</w:t>
                              </w:r>
                            </w:p>
                            <w:p w:rsidR="007E2E78" w:rsidRDefault="007E2E78" w:rsidP="007E2E78">
                              <w:pPr>
                                <w:pStyle w:val="a4"/>
                                <w:spacing w:before="0" w:beforeAutospacing="0" w:after="0" w:afterAutospacing="0"/>
                                <w:jc w:val="center"/>
                              </w:pPr>
                              <w:r>
                                <w:rPr>
                                  <w:rFonts w:cs="Arial" w:hint="eastAsia"/>
                                  <w:b/>
                                  <w:bCs/>
                                  <w:color w:val="006600"/>
                                  <w:kern w:val="24"/>
                                  <w:sz w:val="20"/>
                                  <w:szCs w:val="20"/>
                                  <w:lang w:eastAsia="ja-JP"/>
                                </w:rPr>
                                <w:t>高可能性</w:t>
                              </w:r>
                            </w:p>
                            <w:p w:rsidR="007E2E78" w:rsidRDefault="007E2E78" w:rsidP="007E2E78">
                              <w:pPr>
                                <w:pStyle w:val="a4"/>
                                <w:spacing w:before="0" w:beforeAutospacing="0" w:after="0" w:afterAutospacing="0"/>
                                <w:jc w:val="center"/>
                              </w:pPr>
                              <w:r>
                                <w:rPr>
                                  <w:rFonts w:cstheme="minorBidi" w:hint="eastAsia"/>
                                  <w:b/>
                                  <w:bCs/>
                                  <w:color w:val="006600"/>
                                  <w:kern w:val="24"/>
                                  <w:sz w:val="36"/>
                                  <w:szCs w:val="36"/>
                                  <w:lang w:eastAsia="ja-JP"/>
                                </w:rPr>
                                <w:t xml:space="preserve"> 职业安全</w:t>
                              </w:r>
                            </w:p>
                          </w:txbxContent>
                        </wps:txbx>
                        <wps:bodyPr wrap="square">
                          <a:spAutoFit/>
                        </wps:bodyPr>
                      </wps:wsp>
                      <wps:wsp>
                        <wps:cNvPr id="66" name="AutoShape 13"/>
                        <wps:cNvSpPr>
                          <a:spLocks noChangeArrowheads="1"/>
                        </wps:cNvSpPr>
                        <wps:spPr bwMode="auto">
                          <a:xfrm rot="10800000">
                            <a:off x="3252414" y="1409153"/>
                            <a:ext cx="2033587" cy="2085975"/>
                          </a:xfrm>
                          <a:prstGeom prst="rtTriangle">
                            <a:avLst/>
                          </a:prstGeom>
                          <a:gradFill rotWithShape="1">
                            <a:gsLst>
                              <a:gs pos="0">
                                <a:srgbClr val="E32D00"/>
                              </a:gs>
                              <a:gs pos="100000">
                                <a:srgbClr val="FF3300">
                                  <a:alpha val="0"/>
                                </a:srgbClr>
                              </a:gs>
                            </a:gsLst>
                            <a:lin ang="18900000" scaled="1"/>
                          </a:gradFill>
                          <a:ln w="9525">
                            <a:noFill/>
                            <a:miter lim="800000"/>
                            <a:headEnd/>
                            <a:tailEnd/>
                          </a:ln>
                        </wps:spPr>
                        <wps:bodyPr wrap="none" anchor="ctr"/>
                      </wps:wsp>
                      <wps:wsp>
                        <wps:cNvPr id="67" name="Text Box 14"/>
                        <wps:cNvSpPr txBox="1">
                          <a:spLocks noChangeArrowheads="1"/>
                        </wps:cNvSpPr>
                        <wps:spPr bwMode="auto">
                          <a:xfrm>
                            <a:off x="3860389" y="1488522"/>
                            <a:ext cx="1503111" cy="580449"/>
                          </a:xfrm>
                          <a:prstGeom prst="rect">
                            <a:avLst/>
                          </a:prstGeom>
                          <a:noFill/>
                          <a:ln w="9525">
                            <a:noFill/>
                            <a:miter lim="800000"/>
                            <a:headEnd/>
                            <a:tailEnd/>
                          </a:ln>
                        </wps:spPr>
                        <wps:txbx>
                          <w:txbxContent>
                            <w:p w:rsidR="007E2E78" w:rsidRDefault="007E2E78" w:rsidP="007E2E78">
                              <w:pPr>
                                <w:pStyle w:val="a4"/>
                                <w:spacing w:before="0" w:beforeAutospacing="0" w:after="0" w:afterAutospacing="0"/>
                                <w:jc w:val="center"/>
                              </w:pPr>
                              <w:r>
                                <w:rPr>
                                  <w:rFonts w:cstheme="minorBidi" w:hint="eastAsia"/>
                                  <w:b/>
                                  <w:bCs/>
                                  <w:color w:val="FFFFFF" w:themeColor="background1"/>
                                  <w:kern w:val="24"/>
                                  <w:sz w:val="40"/>
                                  <w:szCs w:val="40"/>
                                </w:rPr>
                                <w:t>不可容忍</w:t>
                              </w:r>
                            </w:p>
                            <w:p w:rsidR="007E2E78" w:rsidRDefault="007E2E78" w:rsidP="007E2E78">
                              <w:pPr>
                                <w:pStyle w:val="a4"/>
                                <w:spacing w:before="0" w:beforeAutospacing="0" w:after="0" w:afterAutospacing="0"/>
                                <w:jc w:val="center"/>
                              </w:pPr>
                              <w:r>
                                <w:rPr>
                                  <w:rFonts w:cstheme="minorBidi" w:hint="eastAsia"/>
                                  <w:b/>
                                  <w:bCs/>
                                  <w:color w:val="FFFFFF" w:themeColor="background1"/>
                                  <w:kern w:val="24"/>
                                  <w:sz w:val="40"/>
                                  <w:szCs w:val="40"/>
                                </w:rPr>
                                <w:t>风险</w:t>
                              </w:r>
                            </w:p>
                          </w:txbxContent>
                        </wps:txbx>
                        <wps:bodyPr>
                          <a:spAutoFit/>
                        </wps:bodyPr>
                      </wps:wsp>
                    </wpg:wgp>
                  </a:graphicData>
                </a:graphic>
              </wp:inline>
            </w:drawing>
          </mc:Choice>
          <mc:Fallback>
            <w:pict>
              <v:group id="组合 16" o:spid="_x0000_s1026" style="width:429.85pt;height:400.45pt;mso-position-horizontal-relative:char;mso-position-vertical-relative:line" coordorigin="14140,14091" coordsize="3979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">
                <v:rect id="Rectangle 3" o:spid="_x0000_s1027" style="position:absolute;left:21618;top:14186;width:31353;height:335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VBsYA&#10;AADbAAAADwAAAGRycy9kb3ducmV2LnhtbESP0WrCQBRE34X+w3ILfRGzidDaRldpC7WiYDH1A67Z&#10;axKavRuyq0a/3i0IPg4zc4aZzDpTiyO1rrKsIIliEMS51RUXCra/X4NXEM4ja6wtk4IzOZhNH3oT&#10;TLU98YaOmS9EgLBLUUHpfZNK6fKSDLrINsTB29vWoA+yLaRu8RTgppbDOH6RBisOCyU29FlS/pcd&#10;jIJLf5ksv38Ss9bzxWp4+ah2b9lZqafH7n0MwlPn7+Fbe6EVPI/g/0v4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VBsYAAADbAAAADwAAAAAAAAAAAAAAAACYAgAAZHJz&#10;L2Rvd25yZXYueG1sUEsFBgAAAAAEAAQA9QAAAIsDAAAAAA==&#10;" fillcolor="#f90" strokecolor="black [3213]">
                  <v:fill color2="yellow" rotate="t" angle="45" focus="100%" type="gradient"/>
                </v:rect>
                <v:shapetype id="_x0000_t202" coordsize="21600,21600" o:spt="202" path="m,l,21600r21600,l21600,xe">
                  <v:stroke joinstyle="miter"/>
                  <v:path gradientshapeok="t" o:connecttype="rect"/>
                </v:shapetype>
                <v:shape id="Text Box 4" o:spid="_x0000_s1028" type="#_x0000_t202" style="position:absolute;left:11079;top:36295;width:9262;height:3139;rotation:-589057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EbMEA&#10;AADbAAAADwAAAGRycy9kb3ducmV2LnhtbERPTYvCMBC9L/gfwgje1tQFxa1GkYKwiLiuiuBtaMa0&#10;2ExKk2r995uD4PHxvufLzlbiTo0vHSsYDRMQxLnTJRsFp+P6cwrCB2SNlWNS8CQPy0XvY46pdg/+&#10;o/shGBFD2KeooAihTqX0eUEW/dDVxJG7usZiiLAxUjf4iOG2kl9JMpEWS44NBdaUFZTfDq1VYPdt&#10;ttrVG7P/vdzMWX9vR8fnVKlBv1vNQATqwlv8cv9oBeM4Nn6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tBGzBAAAA2wAAAA8AAAAAAAAAAAAAAAAAmAIAAGRycy9kb3du&#10;cmV2LnhtbFBLBQYAAAAABAAEAPUAAACGAwAAAAA=&#10;" filled="f" stroked="f">
                  <v:textbox style="mso-fit-shape-to-text:t">
                    <w:txbxContent>
                      <w:p w:rsidR="007E2E78" w:rsidRDefault="007E2E78" w:rsidP="007E2E78">
                        <w:pPr>
                          <w:pStyle w:val="a4"/>
                          <w:spacing w:before="0" w:beforeAutospacing="0" w:after="0" w:afterAutospacing="0"/>
                        </w:pPr>
                        <w:r>
                          <w:rPr>
                            <w:rFonts w:cstheme="minorBidi" w:hint="eastAsia"/>
                            <w:b/>
                            <w:bCs/>
                            <w:color w:val="003366"/>
                            <w:kern w:val="24"/>
                            <w:sz w:val="40"/>
                            <w:szCs w:val="40"/>
                            <w:lang w:eastAsia="ja-JP"/>
                          </w:rPr>
                          <w:t>事故后果</w:t>
                        </w:r>
                      </w:p>
                    </w:txbxContent>
                  </v:textbox>
                </v:shape>
                <v:shape id="Text Box 5" o:spid="_x0000_s1029" type="#_x0000_t202" style="position:absolute;left:21173;top:49712;width:32766;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7E2E78" w:rsidRDefault="007E2E78" w:rsidP="007E2E78">
                        <w:pPr>
                          <w:pStyle w:val="a4"/>
                          <w:spacing w:before="0" w:beforeAutospacing="0" w:after="0" w:afterAutospacing="0"/>
                        </w:pPr>
                        <w:r>
                          <w:rPr>
                            <w:rFonts w:asciiTheme="majorHAnsi" w:hAnsi="MS Mincho" w:cstheme="minorBidi" w:hint="eastAsia"/>
                            <w:b/>
                            <w:bCs/>
                            <w:color w:val="003366"/>
                            <w:kern w:val="24"/>
                            <w:sz w:val="40"/>
                            <w:szCs w:val="40"/>
                            <w:lang w:eastAsia="ja-JP"/>
                          </w:rPr>
                          <w:t>发生</w:t>
                        </w:r>
                        <w:r>
                          <w:rPr>
                            <w:rFonts w:cstheme="minorBidi" w:hint="eastAsia"/>
                            <w:b/>
                            <w:bCs/>
                            <w:color w:val="003366"/>
                            <w:kern w:val="24"/>
                            <w:sz w:val="40"/>
                            <w:szCs w:val="40"/>
                            <w:lang w:eastAsia="ja-JP"/>
                          </w:rPr>
                          <w:t>可能性</w:t>
                        </w:r>
                      </w:p>
                    </w:txbxContent>
                  </v:textbox>
                </v:shape>
                <v:line id="Line 6" o:spid="_x0000_s1030" style="position:absolute;visibility:visible;mso-wrap-style:none;v-text-anchor:middle" from="23570,49111" to="51669,4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2ysAA&#10;AADbAAAADwAAAGRycy9kb3ducmV2LnhtbERPTWvCQBC9F/wPywi91U09aImuIgWxYA9t2h56G7Jj&#10;EszOhuxo0n/fOQgeH+97vR1Da67Upyayg+dZBoa4jL7hysH31/7pBUwSZI9tZHLwRwm2m8nDGnMf&#10;B/6kayGV0RBOOTqoRbrc2lTWFDDNYkes3Cn2AUVhX1nf46DhobXzLFvYgA1rQ40dvdZUnotL0N7h&#10;I2B2WB5/jr9lxbT074WIc4/TcbcCIzTKXXxzv3kHC12vX/QH2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K2ysAAAADbAAAADwAAAAAAAAAAAAAAAACYAgAAZHJzL2Rvd25y&#10;ZXYueG1sUEsFBgAAAAAEAAQA9QAAAIUDAAAAAA==&#10;" strokecolor="black [3213]">
                  <v:stroke endarrow="block"/>
                </v:line>
                <v:shapetype id="_x0000_t6" coordsize="21600,21600" o:spt="6" path="m,l,21600r21600,xe">
                  <v:stroke joinstyle="miter"/>
                  <v:path gradientshapeok="t" o:connecttype="custom" o:connectlocs="0,0;0,10800;0,21600;10800,21600;21600,21600;10800,10800" textboxrect="1800,12600,12600,19800"/>
                </v:shapetype>
                <v:shape id="AutoShape 7" o:spid="_x0000_s1031" type="#_x0000_t6" style="position:absolute;left:21618;top:26188;width:19605;height:214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OMEA&#10;AADbAAAADwAAAGRycy9kb3ducmV2LnhtbESPzarCMBSE94LvEI7gTlNdiPQa5eIfCm6qLu7y0Bzb&#10;XpuT0EStb28EweUwM98ws0VranGnxleWFYyGCQji3OqKCwXn02YwBeEDssbaMil4kofFvNuZYart&#10;gzO6H0MhIoR9igrKEFwqpc9LMuiH1hFH72IbgyHKppC6wUeEm1qOk2QiDVYcF0p0tCwpvx5vRsFO&#10;X06u2K7MNuO/bF+1ycH9r5Xq99rfHxCB2vANf9o7rWAyg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jfzjBAAAA2wAAAA8AAAAAAAAAAAAAAAAAmAIAAGRycy9kb3du&#10;cmV2LnhtbFBLBQYAAAAABAAEAPUAAACGAwAAAAA=&#10;" fillcolor="#c15351 [3157]" stroked="f">
                  <v:fill color2="#c0504d [3205]" o:opacity2="0" rotate="t" angle="135" focus="100%" type="gradient"/>
                </v:shape>
                <v:shape id="Text Box 8" o:spid="_x0000_s1032" type="#_x0000_t202" style="position:absolute;left:21840;top:40267;width:13698;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7E2E78" w:rsidRDefault="007E2E78" w:rsidP="007E2E78">
                        <w:pPr>
                          <w:pStyle w:val="a4"/>
                          <w:spacing w:before="0" w:beforeAutospacing="0" w:after="0" w:afterAutospacing="0"/>
                          <w:jc w:val="center"/>
                        </w:pPr>
                        <w:r>
                          <w:rPr>
                            <w:rFonts w:hAnsi="MS Mincho" w:cstheme="minorBidi" w:hint="eastAsia"/>
                            <w:b/>
                            <w:bCs/>
                            <w:color w:val="003366"/>
                            <w:kern w:val="24"/>
                            <w:sz w:val="40"/>
                            <w:szCs w:val="40"/>
                            <w:lang w:eastAsia="ja-JP"/>
                          </w:rPr>
                          <w:t>可容忍</w:t>
                        </w:r>
                      </w:p>
                      <w:p w:rsidR="007E2E78" w:rsidRDefault="007E2E78" w:rsidP="007E2E78">
                        <w:pPr>
                          <w:pStyle w:val="a4"/>
                          <w:spacing w:before="0" w:beforeAutospacing="0" w:after="0" w:afterAutospacing="0"/>
                          <w:jc w:val="center"/>
                        </w:pPr>
                        <w:r>
                          <w:rPr>
                            <w:rFonts w:hAnsi="MS Mincho" w:cstheme="minorBidi" w:hint="eastAsia"/>
                            <w:b/>
                            <w:bCs/>
                            <w:color w:val="003366"/>
                            <w:kern w:val="24"/>
                            <w:sz w:val="40"/>
                            <w:szCs w:val="40"/>
                            <w:lang w:eastAsia="ja-JP"/>
                          </w:rPr>
                          <w:t>风险</w:t>
                        </w:r>
                      </w:p>
                    </w:txbxContent>
                  </v:textbox>
                </v:shape>
                <v:line id="Line 9" o:spid="_x0000_s1033" style="position:absolute;flip:y;visibility:visible;mso-wrap-style:none;v-text-anchor:middle" from="19649,17091" to="19649,4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d/MQA&#10;AADbAAAADwAAAGRycy9kb3ducmV2LnhtbESPQWvCQBSE7wX/w/KE3urGSq1GN8FKC9JbE0GPj+wz&#10;CWbfLtk1pv++Wyj0OMzMN8w2H00nBup9a1nBfJaAIK6sbrlWcCw/nlYgfEDW2FkmBd/kIc8mD1tM&#10;tb3zFw1FqEWEsE9RQROCS6X0VUMG/cw64uhdbG8wRNnXUvd4j3DTyeckWUqDLceFBh3tG6quxc0o&#10;KOnknDmsb29def58Lcx1eDm9K/U4HXcbEIHG8B/+ax+0guUC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HfzEAAAA2wAAAA8AAAAAAAAAAAAAAAAAmAIAAGRycy9k&#10;b3ducmV2LnhtbFBLBQYAAAAABAAEAPUAAACJAwAAAAA=&#10;" strokecolor="black [3213]">
                  <v:stroke endarrow="block"/>
                </v:line>
                <v:shape id="Text Box 10" o:spid="_x0000_s1034" type="#_x0000_t202" style="position:absolute;left:17592;top:16263;width:35654;height:5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7E2E78" w:rsidRDefault="007E2E78" w:rsidP="007E2E78">
                        <w:pPr>
                          <w:pStyle w:val="a4"/>
                          <w:spacing w:before="0" w:beforeAutospacing="0" w:after="0" w:afterAutospacing="0"/>
                          <w:jc w:val="center"/>
                        </w:pPr>
                        <w:r>
                          <w:rPr>
                            <w:rFonts w:cstheme="minorBidi" w:hint="eastAsia"/>
                            <w:b/>
                            <w:bCs/>
                            <w:color w:val="000000" w:themeColor="text1"/>
                            <w:kern w:val="24"/>
                            <w:sz w:val="36"/>
                            <w:szCs w:val="36"/>
                            <w:lang w:eastAsia="ja-JP"/>
                          </w:rPr>
                          <w:t>高后果低可能性</w:t>
                        </w:r>
                      </w:p>
                      <w:p w:rsidR="007E2E78" w:rsidRDefault="007E2E78" w:rsidP="007E2E78">
                        <w:pPr>
                          <w:pStyle w:val="a4"/>
                          <w:spacing w:before="0" w:beforeAutospacing="0" w:after="0" w:afterAutospacing="0"/>
                          <w:jc w:val="center"/>
                        </w:pPr>
                        <w:r>
                          <w:rPr>
                            <w:rFonts w:cstheme="minorBidi" w:hint="eastAsia"/>
                            <w:b/>
                            <w:bCs/>
                            <w:color w:val="000000" w:themeColor="text1"/>
                            <w:kern w:val="24"/>
                            <w:sz w:val="36"/>
                            <w:szCs w:val="36"/>
                          </w:rPr>
                          <w:t>过程安全</w:t>
                        </w:r>
                      </w:p>
                    </w:txbxContent>
                  </v:textbox>
                </v:shape>
                <v:shape id="Text Box 11" o:spid="_x0000_s1035" type="#_x0000_t202" style="position:absolute;left:26233;top:37632;width:24896;height:5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7E2E78" w:rsidRDefault="007E2E78" w:rsidP="007E2E78">
                        <w:pPr>
                          <w:pStyle w:val="a4"/>
                          <w:spacing w:before="0" w:beforeAutospacing="0" w:after="0" w:afterAutospacing="0"/>
                          <w:jc w:val="center"/>
                        </w:pPr>
                        <w:r>
                          <w:rPr>
                            <w:rFonts w:cstheme="minorBidi" w:hint="eastAsia"/>
                            <w:b/>
                            <w:bCs/>
                            <w:color w:val="006600"/>
                            <w:kern w:val="24"/>
                            <w:sz w:val="20"/>
                            <w:szCs w:val="20"/>
                            <w:lang w:eastAsia="ja-JP"/>
                          </w:rPr>
                          <w:t>低后果</w:t>
                        </w:r>
                      </w:p>
                      <w:p w:rsidR="007E2E78" w:rsidRDefault="007E2E78" w:rsidP="007E2E78">
                        <w:pPr>
                          <w:pStyle w:val="a4"/>
                          <w:spacing w:before="0" w:beforeAutospacing="0" w:after="0" w:afterAutospacing="0"/>
                          <w:jc w:val="center"/>
                        </w:pPr>
                        <w:r>
                          <w:rPr>
                            <w:rFonts w:cs="Arial" w:hint="eastAsia"/>
                            <w:b/>
                            <w:bCs/>
                            <w:color w:val="006600"/>
                            <w:kern w:val="24"/>
                            <w:sz w:val="20"/>
                            <w:szCs w:val="20"/>
                            <w:lang w:eastAsia="ja-JP"/>
                          </w:rPr>
                          <w:t>高可能性</w:t>
                        </w:r>
                      </w:p>
                      <w:p w:rsidR="007E2E78" w:rsidRDefault="007E2E78" w:rsidP="007E2E78">
                        <w:pPr>
                          <w:pStyle w:val="a4"/>
                          <w:spacing w:before="0" w:beforeAutospacing="0" w:after="0" w:afterAutospacing="0"/>
                          <w:jc w:val="center"/>
                        </w:pPr>
                        <w:r>
                          <w:rPr>
                            <w:rFonts w:cstheme="minorBidi" w:hint="eastAsia"/>
                            <w:b/>
                            <w:bCs/>
                            <w:color w:val="006600"/>
                            <w:kern w:val="24"/>
                            <w:sz w:val="36"/>
                            <w:szCs w:val="36"/>
                            <w:lang w:eastAsia="ja-JP"/>
                          </w:rPr>
                          <w:t xml:space="preserve"> 职业安全</w:t>
                        </w:r>
                      </w:p>
                    </w:txbxContent>
                  </v:textbox>
                </v:shape>
                <v:shape id="AutoShape 13" o:spid="_x0000_s1036" type="#_x0000_t6" style="position:absolute;left:32524;top:14091;width:20336;height:20860;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0AsMA&#10;AADbAAAADwAAAGRycy9kb3ducmV2LnhtbESPwWrDMBBE74X8g9hAb42cHkxwrIQkJdCbWzcQfFus&#10;jWVirYylxvbfV4VCj8PMvGHy/WQ78aDBt44VrFcJCOLa6ZYbBZev88sGhA/IGjvHpGAmD/vd4inH&#10;TLuRP+lRhkZECPsMFZgQ+kxKXxuy6FeuJ47ezQ0WQ5RDI/WAY4TbTr4mSSotthwXDPZ0MlTfy2+r&#10;4K34aGR/LTfufKyqArGozVwo9bycDlsQgabwH/5rv2sFaQ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60AsMAAADbAAAADwAAAAAAAAAAAAAAAACYAgAAZHJzL2Rv&#10;d25yZXYueG1sUEsFBgAAAAAEAAQA9QAAAIgDAAAAAA==&#10;" fillcolor="#e32d00" stroked="f">
                  <v:fill color2="#f30" o:opacity2="0" rotate="t" angle="135" focus="100%" type="gradient"/>
                </v:shape>
                <v:shape id="Text Box 14" o:spid="_x0000_s1037" type="#_x0000_t202" style="position:absolute;left:38603;top:14885;width:1503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7E2E78" w:rsidRDefault="007E2E78" w:rsidP="007E2E78">
                        <w:pPr>
                          <w:pStyle w:val="a4"/>
                          <w:spacing w:before="0" w:beforeAutospacing="0" w:after="0" w:afterAutospacing="0"/>
                          <w:jc w:val="center"/>
                        </w:pPr>
                        <w:r>
                          <w:rPr>
                            <w:rFonts w:cstheme="minorBidi" w:hint="eastAsia"/>
                            <w:b/>
                            <w:bCs/>
                            <w:color w:val="FFFFFF" w:themeColor="background1"/>
                            <w:kern w:val="24"/>
                            <w:sz w:val="40"/>
                            <w:szCs w:val="40"/>
                          </w:rPr>
                          <w:t>不可容忍</w:t>
                        </w:r>
                      </w:p>
                      <w:p w:rsidR="007E2E78" w:rsidRDefault="007E2E78" w:rsidP="007E2E78">
                        <w:pPr>
                          <w:pStyle w:val="a4"/>
                          <w:spacing w:before="0" w:beforeAutospacing="0" w:after="0" w:afterAutospacing="0"/>
                          <w:jc w:val="center"/>
                        </w:pPr>
                        <w:r>
                          <w:rPr>
                            <w:rFonts w:cstheme="minorBidi" w:hint="eastAsia"/>
                            <w:b/>
                            <w:bCs/>
                            <w:color w:val="FFFFFF" w:themeColor="background1"/>
                            <w:kern w:val="24"/>
                            <w:sz w:val="40"/>
                            <w:szCs w:val="40"/>
                          </w:rPr>
                          <w:t>风险</w:t>
                        </w:r>
                      </w:p>
                    </w:txbxContent>
                  </v:textbox>
                </v:shape>
                <w10:anchorlock/>
              </v:group>
            </w:pict>
          </mc:Fallback>
        </mc:AlternateContent>
      </w:r>
    </w:p>
    <w:p w:rsidR="003F2235" w:rsidRPr="004F65E1" w:rsidRDefault="003F2235" w:rsidP="003F2235">
      <w:pPr>
        <w:pStyle w:val="a4"/>
        <w:spacing w:before="0" w:beforeAutospacing="0" w:after="0" w:afterAutospacing="0" w:line="42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t>图</w:t>
      </w:r>
      <w:r w:rsidRPr="004F65E1">
        <w:rPr>
          <w:rFonts w:ascii="Times New Roman" w:eastAsiaTheme="minorEastAsia" w:hAnsi="Times New Roman" w:cs="Times New Roman"/>
          <w:b/>
          <w:sz w:val="21"/>
          <w:szCs w:val="21"/>
        </w:rPr>
        <w:t xml:space="preserve">1 </w:t>
      </w:r>
      <w:r w:rsidR="00CF78D8" w:rsidRPr="004F65E1">
        <w:rPr>
          <w:rFonts w:ascii="Times New Roman" w:eastAsiaTheme="minorEastAsia" w:hAnsi="Times New Roman" w:cs="Times New Roman"/>
          <w:b/>
          <w:sz w:val="21"/>
          <w:szCs w:val="21"/>
        </w:rPr>
        <w:t>过程</w:t>
      </w:r>
      <w:r w:rsidRPr="004F65E1">
        <w:rPr>
          <w:rFonts w:ascii="Times New Roman" w:eastAsiaTheme="minorEastAsia" w:hAnsi="Times New Roman" w:cs="Times New Roman"/>
          <w:b/>
          <w:sz w:val="21"/>
          <w:szCs w:val="21"/>
        </w:rPr>
        <w:t>安全与职业安全的区别</w:t>
      </w:r>
    </w:p>
    <w:p w:rsidR="004F65E1" w:rsidRPr="006D54B2" w:rsidRDefault="004F65E1" w:rsidP="003F2235">
      <w:pPr>
        <w:pStyle w:val="a4"/>
        <w:spacing w:before="0" w:beforeAutospacing="0" w:after="0" w:afterAutospacing="0" w:line="420" w:lineRule="atLeast"/>
        <w:ind w:firstLine="480"/>
        <w:jc w:val="center"/>
        <w:rPr>
          <w:b/>
        </w:rPr>
      </w:pPr>
      <w:r w:rsidRPr="004F65E1">
        <w:rPr>
          <w:rFonts w:ascii="Times New Roman" w:eastAsiaTheme="minorEastAsia" w:hAnsi="Times New Roman" w:cs="Times New Roman"/>
          <w:b/>
          <w:bCs/>
          <w:spacing w:val="20"/>
          <w:sz w:val="21"/>
          <w:szCs w:val="21"/>
        </w:rPr>
        <w:t xml:space="preserve">Figure 1- </w:t>
      </w:r>
      <w:r w:rsidR="00E16C58" w:rsidRPr="00E16C58">
        <w:rPr>
          <w:rFonts w:ascii="Times New Roman" w:eastAsiaTheme="minorEastAsia" w:hAnsi="Times New Roman" w:cs="Times New Roman"/>
          <w:b/>
          <w:bCs/>
          <w:spacing w:val="20"/>
          <w:sz w:val="21"/>
          <w:szCs w:val="21"/>
        </w:rPr>
        <w:t xml:space="preserve">The difference between process safety and occupational safety </w:t>
      </w:r>
    </w:p>
    <w:p w:rsidR="00BE1B3E" w:rsidRDefault="00BE1B3E" w:rsidP="00BE1B3E">
      <w:pPr>
        <w:spacing w:line="360" w:lineRule="auto"/>
        <w:ind w:rightChars="-73" w:right="-161"/>
        <w:rPr>
          <w:b/>
          <w:bCs/>
          <w:sz w:val="24"/>
        </w:rPr>
      </w:pPr>
    </w:p>
    <w:p w:rsidR="001B5FA4" w:rsidRPr="00E16C58" w:rsidRDefault="001B5FA4" w:rsidP="00B35552">
      <w:pPr>
        <w:spacing w:beforeLines="50" w:before="120" w:afterLines="50" w:after="120" w:line="360" w:lineRule="auto"/>
        <w:ind w:rightChars="-73" w:right="-161" w:firstLineChars="200" w:firstLine="420"/>
        <w:outlineLvl w:val="0"/>
        <w:rPr>
          <w:rFonts w:ascii="黑体" w:eastAsia="黑体" w:hAnsi="黑体" w:cs="黑体"/>
          <w:kern w:val="2"/>
          <w:sz w:val="21"/>
          <w:szCs w:val="21"/>
        </w:rPr>
      </w:pPr>
      <w:r>
        <w:rPr>
          <w:rFonts w:ascii="黑体" w:eastAsia="黑体" w:hAnsi="黑体" w:cs="黑体" w:hint="eastAsia"/>
          <w:kern w:val="2"/>
          <w:sz w:val="21"/>
          <w:szCs w:val="21"/>
        </w:rPr>
        <w:t xml:space="preserve">2 </w:t>
      </w:r>
      <w:r w:rsidR="00BE1B3E" w:rsidRPr="00E16C58">
        <w:rPr>
          <w:rFonts w:ascii="黑体" w:eastAsia="黑体" w:hAnsi="黑体" w:cs="黑体" w:hint="eastAsia"/>
          <w:kern w:val="2"/>
          <w:sz w:val="21"/>
          <w:szCs w:val="21"/>
        </w:rPr>
        <w:t>HAZOP分析</w:t>
      </w:r>
    </w:p>
    <w:p w:rsidR="001B5FA4" w:rsidRDefault="00BE1B3E" w:rsidP="00B35552">
      <w:pPr>
        <w:spacing w:beforeLines="100" w:before="240" w:after="0" w:line="360" w:lineRule="auto"/>
        <w:ind w:rightChars="-73" w:right="-161" w:firstLineChars="200" w:firstLine="420"/>
        <w:outlineLvl w:val="0"/>
        <w:rPr>
          <w:rFonts w:ascii="黑体" w:eastAsia="黑体" w:hAnsi="黑体"/>
          <w:sz w:val="21"/>
          <w:szCs w:val="21"/>
        </w:rPr>
      </w:pPr>
      <w:r w:rsidRPr="001B5FA4">
        <w:rPr>
          <w:rFonts w:ascii="黑体" w:eastAsia="黑体" w:hAnsi="黑体" w:hint="eastAsia"/>
          <w:sz w:val="21"/>
          <w:szCs w:val="21"/>
        </w:rPr>
        <w:t>2.1 HAZOP方法</w:t>
      </w:r>
    </w:p>
    <w:p w:rsidR="00BE1B3E" w:rsidRPr="001B5FA4" w:rsidRDefault="00BE1B3E" w:rsidP="0092409A">
      <w:pPr>
        <w:suppressAutoHyphens/>
        <w:spacing w:before="240" w:after="0" w:line="360" w:lineRule="auto"/>
        <w:ind w:firstLineChars="200" w:firstLine="420"/>
        <w:jc w:val="both"/>
        <w:rPr>
          <w:rFonts w:ascii="黑体" w:eastAsia="黑体" w:hAnsi="黑体"/>
        </w:rPr>
      </w:pPr>
      <w:r w:rsidRPr="0092409A">
        <w:rPr>
          <w:rFonts w:ascii="Times New Roman" w:hAnsi="Times New Roman" w:cs="Times New Roman" w:hint="eastAsia"/>
          <w:sz w:val="21"/>
          <w:szCs w:val="21"/>
          <w:lang w:val="es-ES"/>
        </w:rPr>
        <w:t>HAZOP</w:t>
      </w:r>
      <w:r w:rsidRPr="0092409A">
        <w:rPr>
          <w:rFonts w:ascii="Times New Roman" w:hAnsi="Times New Roman" w:cs="Times New Roman" w:hint="eastAsia"/>
          <w:sz w:val="21"/>
          <w:szCs w:val="21"/>
          <w:lang w:val="es-ES"/>
        </w:rPr>
        <w:t>是进行工艺危害分析和辨识的重要方法之一。</w:t>
      </w:r>
      <w:r w:rsidRPr="0092409A">
        <w:rPr>
          <w:rFonts w:ascii="Times New Roman" w:hAnsi="Times New Roman" w:cs="Times New Roman"/>
          <w:sz w:val="21"/>
          <w:szCs w:val="21"/>
          <w:lang w:val="es-ES"/>
        </w:rPr>
        <w:t>HAZOP</w:t>
      </w:r>
      <w:r w:rsidRPr="0092409A">
        <w:rPr>
          <w:rFonts w:ascii="Times New Roman" w:hAnsi="Times New Roman" w:cs="Times New Roman"/>
          <w:sz w:val="21"/>
          <w:szCs w:val="21"/>
          <w:lang w:val="es-ES"/>
        </w:rPr>
        <w:t>分析是一种用于辨识工艺缺陷、工艺过程危险及操作性问题的定性分析方法</w:t>
      </w:r>
      <w:r w:rsidRPr="0092409A">
        <w:rPr>
          <w:rFonts w:ascii="Times New Roman" w:hAnsi="Times New Roman" w:cs="Times New Roman" w:hint="eastAsia"/>
          <w:sz w:val="21"/>
          <w:szCs w:val="21"/>
          <w:lang w:val="es-ES"/>
        </w:rPr>
        <w:t>。</w:t>
      </w:r>
      <w:r w:rsidRPr="0092409A">
        <w:rPr>
          <w:rFonts w:ascii="Times New Roman" w:hAnsi="Times New Roman" w:cs="Times New Roman"/>
          <w:sz w:val="21"/>
          <w:szCs w:val="21"/>
          <w:lang w:val="es-ES"/>
        </w:rPr>
        <w:t>HAZOP</w:t>
      </w:r>
      <w:r w:rsidRPr="0092409A">
        <w:rPr>
          <w:rFonts w:ascii="Times New Roman" w:hAnsi="Times New Roman" w:cs="Times New Roman"/>
          <w:sz w:val="21"/>
          <w:szCs w:val="21"/>
          <w:lang w:val="es-ES"/>
        </w:rPr>
        <w:t>方法是</w:t>
      </w:r>
      <w:r w:rsidRPr="0092409A">
        <w:rPr>
          <w:rFonts w:ascii="Times New Roman" w:hAnsi="Times New Roman" w:cs="Times New Roman" w:hint="eastAsia"/>
          <w:sz w:val="21"/>
          <w:szCs w:val="21"/>
          <w:lang w:val="es-ES"/>
        </w:rPr>
        <w:t>通过使用一组引导词（比如流量偏高</w:t>
      </w:r>
      <w:r w:rsidRPr="0092409A">
        <w:rPr>
          <w:rFonts w:ascii="Times New Roman" w:hAnsi="Times New Roman" w:cs="Times New Roman"/>
          <w:sz w:val="21"/>
          <w:szCs w:val="21"/>
          <w:lang w:val="es-ES"/>
        </w:rPr>
        <w:t>/</w:t>
      </w:r>
      <w:r w:rsidRPr="0092409A">
        <w:rPr>
          <w:rFonts w:ascii="Times New Roman" w:hAnsi="Times New Roman" w:cs="Times New Roman" w:hint="eastAsia"/>
          <w:sz w:val="21"/>
          <w:szCs w:val="21"/>
          <w:lang w:val="es-ES"/>
        </w:rPr>
        <w:t>偏低、压力偏高</w:t>
      </w:r>
      <w:r w:rsidRPr="0092409A">
        <w:rPr>
          <w:rFonts w:ascii="Times New Roman" w:hAnsi="Times New Roman" w:cs="Times New Roman"/>
          <w:sz w:val="21"/>
          <w:szCs w:val="21"/>
          <w:lang w:val="es-ES"/>
        </w:rPr>
        <w:t>/</w:t>
      </w:r>
      <w:r w:rsidRPr="0092409A">
        <w:rPr>
          <w:rFonts w:ascii="Times New Roman" w:hAnsi="Times New Roman" w:cs="Times New Roman" w:hint="eastAsia"/>
          <w:sz w:val="21"/>
          <w:szCs w:val="21"/>
          <w:lang w:val="es-ES"/>
        </w:rPr>
        <w:t>偏低等），对生产工艺或操作进行结构化和系统化的审查，来全面和系统地辨识工艺装置设计和运行中可能存在导致安全或操作问题的缺陷，并评估所采取的安全措施是否足够和适当，如果不</w:t>
      </w:r>
      <w:r w:rsidRPr="0092409A">
        <w:rPr>
          <w:rFonts w:ascii="Times New Roman" w:hAnsi="Times New Roman" w:cs="Times New Roman" w:hint="eastAsia"/>
          <w:sz w:val="21"/>
          <w:szCs w:val="21"/>
          <w:lang w:val="es-ES"/>
        </w:rPr>
        <w:lastRenderedPageBreak/>
        <w:t>足或欠缺，则进一步提出应采取的安全措施或建议。</w:t>
      </w:r>
      <w:r w:rsidRPr="0092409A">
        <w:rPr>
          <w:rFonts w:ascii="Times New Roman" w:hAnsi="Times New Roman" w:cs="Times New Roman" w:hint="eastAsia"/>
          <w:sz w:val="21"/>
          <w:szCs w:val="21"/>
          <w:lang w:val="es-ES"/>
        </w:rPr>
        <w:t>HAZOP</w:t>
      </w:r>
      <w:r w:rsidRPr="0092409A">
        <w:rPr>
          <w:rFonts w:ascii="Times New Roman" w:hAnsi="Times New Roman" w:cs="Times New Roman" w:hint="eastAsia"/>
          <w:sz w:val="21"/>
          <w:szCs w:val="21"/>
          <w:lang w:val="es-ES"/>
        </w:rPr>
        <w:t>方法是对生产工艺系统危险性与可操作性的严格检查。</w:t>
      </w:r>
    </w:p>
    <w:p w:rsidR="00BE1B3E" w:rsidRDefault="00BE1B3E" w:rsidP="00BE1B3E">
      <w:pPr>
        <w:spacing w:line="360" w:lineRule="auto"/>
        <w:ind w:rightChars="-73" w:right="-161" w:firstLineChars="200" w:firstLine="480"/>
        <w:jc w:val="center"/>
        <w:rPr>
          <w:sz w:val="24"/>
        </w:rPr>
      </w:pPr>
      <w:r w:rsidRPr="00BE1B3E">
        <w:rPr>
          <w:noProof/>
          <w:sz w:val="24"/>
        </w:rPr>
        <w:drawing>
          <wp:inline distT="0" distB="0" distL="0" distR="0">
            <wp:extent cx="3533219" cy="2709081"/>
            <wp:effectExtent l="0" t="0" r="0" b="0"/>
            <wp:docPr id="4" name="图片 8" descr="踘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踘踠"/>
                    <pic:cNvPicPr>
                      <a:picLocks noChangeAspect="1" noChangeArrowheads="1"/>
                    </pic:cNvPicPr>
                  </pic:nvPicPr>
                  <pic:blipFill>
                    <a:blip r:embed="rId9" cstate="print"/>
                    <a:srcRect t="612" b="12227"/>
                    <a:stretch>
                      <a:fillRect/>
                    </a:stretch>
                  </pic:blipFill>
                  <pic:spPr bwMode="auto">
                    <a:xfrm>
                      <a:off x="0" y="0"/>
                      <a:ext cx="3547560" cy="2720077"/>
                    </a:xfrm>
                    <a:prstGeom prst="rect">
                      <a:avLst/>
                    </a:prstGeom>
                    <a:noFill/>
                    <a:ln w="9525">
                      <a:noFill/>
                      <a:miter lim="800000"/>
                      <a:headEnd/>
                      <a:tailEnd/>
                    </a:ln>
                  </pic:spPr>
                </pic:pic>
              </a:graphicData>
            </a:graphic>
          </wp:inline>
        </w:drawing>
      </w:r>
    </w:p>
    <w:p w:rsidR="001B5FA4" w:rsidRPr="004F65E1" w:rsidRDefault="001B5FA4" w:rsidP="000A6FA3">
      <w:pPr>
        <w:pStyle w:val="a4"/>
        <w:spacing w:before="0" w:beforeAutospacing="0" w:after="0" w:afterAutospacing="0" w:line="36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t>图</w:t>
      </w:r>
      <w:r w:rsidR="000A6FA3">
        <w:rPr>
          <w:rFonts w:ascii="Times New Roman" w:eastAsiaTheme="minorEastAsia" w:hAnsi="Times New Roman" w:cs="Times New Roman" w:hint="eastAsia"/>
          <w:b/>
          <w:sz w:val="21"/>
          <w:szCs w:val="21"/>
        </w:rPr>
        <w:t xml:space="preserve">2 </w:t>
      </w:r>
      <w:r w:rsidRPr="004F65E1">
        <w:rPr>
          <w:rFonts w:ascii="Times New Roman" w:eastAsiaTheme="minorEastAsia" w:hAnsi="Times New Roman" w:cs="Times New Roman"/>
          <w:b/>
          <w:sz w:val="21"/>
          <w:szCs w:val="21"/>
        </w:rPr>
        <w:t xml:space="preserve"> </w:t>
      </w:r>
      <w:r w:rsidR="000A6FA3">
        <w:rPr>
          <w:rFonts w:ascii="Times New Roman" w:eastAsiaTheme="minorEastAsia" w:hAnsi="Times New Roman" w:cs="Times New Roman" w:hint="eastAsia"/>
          <w:b/>
          <w:sz w:val="21"/>
          <w:szCs w:val="21"/>
        </w:rPr>
        <w:t>HAZOP</w:t>
      </w:r>
      <w:r w:rsidR="000A6FA3">
        <w:rPr>
          <w:rFonts w:ascii="Times New Roman" w:eastAsiaTheme="minorEastAsia" w:hAnsi="Times New Roman" w:cs="Times New Roman" w:hint="eastAsia"/>
          <w:b/>
          <w:sz w:val="21"/>
          <w:szCs w:val="21"/>
        </w:rPr>
        <w:t>分析方法</w:t>
      </w:r>
    </w:p>
    <w:p w:rsidR="001B5FA4" w:rsidRDefault="001B5FA4" w:rsidP="000A6FA3">
      <w:pPr>
        <w:spacing w:line="360" w:lineRule="atLeast"/>
        <w:ind w:rightChars="-73" w:right="-161" w:firstLineChars="200" w:firstLine="462"/>
        <w:jc w:val="center"/>
        <w:rPr>
          <w:sz w:val="24"/>
        </w:rPr>
      </w:pPr>
      <w:r w:rsidRPr="004F65E1">
        <w:rPr>
          <w:rFonts w:ascii="Times New Roman" w:hAnsi="Times New Roman" w:cs="Times New Roman"/>
          <w:b/>
          <w:bCs/>
          <w:spacing w:val="20"/>
          <w:sz w:val="21"/>
          <w:szCs w:val="21"/>
        </w:rPr>
        <w:t xml:space="preserve">Figure </w:t>
      </w:r>
      <w:r w:rsidR="000A6FA3">
        <w:rPr>
          <w:rFonts w:ascii="Times New Roman" w:hAnsi="Times New Roman" w:cs="Times New Roman" w:hint="eastAsia"/>
          <w:b/>
          <w:bCs/>
          <w:spacing w:val="20"/>
          <w:sz w:val="21"/>
          <w:szCs w:val="21"/>
        </w:rPr>
        <w:t>2</w:t>
      </w:r>
      <w:r w:rsidRPr="004F65E1">
        <w:rPr>
          <w:rFonts w:ascii="Times New Roman" w:hAnsi="Times New Roman" w:cs="Times New Roman"/>
          <w:b/>
          <w:bCs/>
          <w:spacing w:val="20"/>
          <w:sz w:val="21"/>
          <w:szCs w:val="21"/>
        </w:rPr>
        <w:t xml:space="preserve">- </w:t>
      </w:r>
      <w:r w:rsidRPr="00E16C58">
        <w:rPr>
          <w:rFonts w:ascii="Times New Roman" w:hAnsi="Times New Roman" w:cs="Times New Roman"/>
          <w:b/>
          <w:bCs/>
          <w:spacing w:val="20"/>
          <w:sz w:val="21"/>
          <w:szCs w:val="21"/>
        </w:rPr>
        <w:t xml:space="preserve">The </w:t>
      </w:r>
      <w:r w:rsidR="000A6FA3">
        <w:rPr>
          <w:rFonts w:ascii="Times New Roman" w:hAnsi="Times New Roman" w:cs="Times New Roman" w:hint="eastAsia"/>
          <w:b/>
          <w:bCs/>
          <w:spacing w:val="20"/>
          <w:sz w:val="21"/>
          <w:szCs w:val="21"/>
        </w:rPr>
        <w:t>HAZOP</w:t>
      </w:r>
      <w:r w:rsidRPr="00E16C58">
        <w:rPr>
          <w:rFonts w:ascii="Times New Roman" w:hAnsi="Times New Roman" w:cs="Times New Roman"/>
          <w:b/>
          <w:bCs/>
          <w:spacing w:val="20"/>
          <w:sz w:val="21"/>
          <w:szCs w:val="21"/>
        </w:rPr>
        <w:t xml:space="preserve"> </w:t>
      </w:r>
      <w:r w:rsidR="000A6FA3">
        <w:rPr>
          <w:rFonts w:ascii="Times New Roman" w:hAnsi="Times New Roman" w:cs="Times New Roman" w:hint="eastAsia"/>
          <w:b/>
          <w:bCs/>
          <w:spacing w:val="20"/>
          <w:sz w:val="21"/>
          <w:szCs w:val="21"/>
        </w:rPr>
        <w:t>a</w:t>
      </w:r>
      <w:r w:rsidR="000A6FA3" w:rsidRPr="000A6FA3">
        <w:rPr>
          <w:rFonts w:ascii="Times New Roman" w:hAnsi="Times New Roman" w:cs="Times New Roman"/>
          <w:b/>
          <w:bCs/>
          <w:spacing w:val="20"/>
          <w:sz w:val="21"/>
          <w:szCs w:val="21"/>
        </w:rPr>
        <w:t>nalysis method</w:t>
      </w:r>
    </w:p>
    <w:p w:rsidR="003F2235" w:rsidRPr="001B5FA4" w:rsidRDefault="00BE1B3E" w:rsidP="00B35552">
      <w:pPr>
        <w:spacing w:beforeLines="100" w:before="240" w:after="0" w:line="360" w:lineRule="auto"/>
        <w:ind w:rightChars="-73" w:right="-161" w:firstLineChars="200" w:firstLine="420"/>
        <w:outlineLvl w:val="0"/>
        <w:rPr>
          <w:rFonts w:ascii="黑体" w:eastAsia="黑体" w:hAnsi="黑体"/>
          <w:sz w:val="21"/>
          <w:szCs w:val="21"/>
        </w:rPr>
      </w:pPr>
      <w:r w:rsidRPr="001B5FA4">
        <w:rPr>
          <w:rFonts w:ascii="黑体" w:eastAsia="黑体" w:hAnsi="黑体" w:hint="eastAsia"/>
          <w:sz w:val="21"/>
          <w:szCs w:val="21"/>
        </w:rPr>
        <w:t>2.2</w:t>
      </w:r>
      <w:r w:rsidR="00C95D7B" w:rsidRPr="001B5FA4">
        <w:rPr>
          <w:rFonts w:ascii="黑体" w:eastAsia="黑体" w:hAnsi="黑体" w:hint="eastAsia"/>
          <w:sz w:val="21"/>
          <w:szCs w:val="21"/>
        </w:rPr>
        <w:t xml:space="preserve"> HAZOP分析流程</w:t>
      </w:r>
    </w:p>
    <w:p w:rsidR="00C95D7B" w:rsidRPr="001B5FA4" w:rsidRDefault="00C95D7B" w:rsidP="001B5FA4">
      <w:pPr>
        <w:suppressAutoHyphens/>
        <w:spacing w:before="240" w:after="0" w:line="360" w:lineRule="auto"/>
        <w:ind w:firstLineChars="200" w:firstLine="420"/>
        <w:jc w:val="both"/>
        <w:rPr>
          <w:rFonts w:ascii="Times New Roman" w:hAnsi="Times New Roman" w:cs="Times New Roman"/>
          <w:sz w:val="21"/>
          <w:szCs w:val="21"/>
          <w:lang w:val="es-ES"/>
        </w:rPr>
      </w:pPr>
      <w:r w:rsidRPr="001B5FA4">
        <w:rPr>
          <w:rFonts w:ascii="Times New Roman" w:hAnsi="Times New Roman" w:cs="Times New Roman"/>
          <w:sz w:val="21"/>
          <w:szCs w:val="21"/>
          <w:lang w:val="es-ES"/>
        </w:rPr>
        <w:t>HAZOP</w:t>
      </w:r>
      <w:r w:rsidRPr="001B5FA4">
        <w:rPr>
          <w:rFonts w:ascii="Times New Roman" w:hAnsi="Times New Roman" w:cs="Times New Roman"/>
          <w:sz w:val="21"/>
          <w:szCs w:val="21"/>
          <w:lang w:val="es-ES"/>
        </w:rPr>
        <w:t>分析工作会议需要有丰富经验的现场作业人员、工艺工程师、仪表工程师、设备工程师和安全工程师等组成。因此在</w:t>
      </w:r>
      <w:r w:rsidRPr="001B5FA4">
        <w:rPr>
          <w:rFonts w:ascii="Times New Roman" w:hAnsi="Times New Roman" w:cs="Times New Roman"/>
          <w:sz w:val="21"/>
          <w:szCs w:val="21"/>
          <w:lang w:val="es-ES"/>
        </w:rPr>
        <w:t>HAZOP</w:t>
      </w:r>
      <w:r w:rsidRPr="001B5FA4">
        <w:rPr>
          <w:rFonts w:ascii="Times New Roman" w:hAnsi="Times New Roman" w:cs="Times New Roman"/>
          <w:sz w:val="21"/>
          <w:szCs w:val="21"/>
          <w:lang w:val="es-ES"/>
        </w:rPr>
        <w:t>分析工作会议上，小组成员发挥他们各自的经验及技术专长，以便在组长的指引和领导下，逐一开展以下的工作：</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根据管线仪表图，将相关工艺系统划分为若干工艺单元；</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针对某个工艺单元</w:t>
      </w:r>
      <w:r w:rsidRPr="001B5FA4">
        <w:rPr>
          <w:rFonts w:asciiTheme="minorBidi" w:hAnsiTheme="minorBidi" w:cstheme="minorBidi" w:hint="eastAsia"/>
          <w:sz w:val="21"/>
          <w:szCs w:val="21"/>
        </w:rPr>
        <w:t>/</w:t>
      </w:r>
      <w:r w:rsidRPr="001B5FA4">
        <w:rPr>
          <w:rFonts w:asciiTheme="minorBidi" w:hAnsiTheme="minorBidi" w:cstheme="minorBidi" w:hint="eastAsia"/>
          <w:sz w:val="21"/>
          <w:szCs w:val="21"/>
        </w:rPr>
        <w:t>节点，工艺工程师将说明这个工艺单元</w:t>
      </w:r>
      <w:r w:rsidRPr="001B5FA4">
        <w:rPr>
          <w:rFonts w:asciiTheme="minorBidi" w:hAnsiTheme="minorBidi" w:cstheme="minorBidi" w:hint="eastAsia"/>
          <w:sz w:val="21"/>
          <w:szCs w:val="21"/>
        </w:rPr>
        <w:t>/</w:t>
      </w:r>
      <w:r w:rsidRPr="001B5FA4">
        <w:rPr>
          <w:rFonts w:asciiTheme="minorBidi" w:hAnsiTheme="minorBidi" w:cstheme="minorBidi" w:hint="eastAsia"/>
          <w:sz w:val="21"/>
          <w:szCs w:val="21"/>
        </w:rPr>
        <w:t>节点的设计意图和操作条件；</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QDHSE</w:t>
      </w:r>
      <w:r w:rsidRPr="001B5FA4">
        <w:rPr>
          <w:rFonts w:asciiTheme="minorBidi" w:hAnsiTheme="minorBidi" w:cstheme="minorBidi" w:hint="eastAsia"/>
          <w:sz w:val="21"/>
          <w:szCs w:val="21"/>
        </w:rPr>
        <w:t>分析人员建议某个偏差（引导词</w:t>
      </w:r>
      <w:r w:rsidRPr="001B5FA4">
        <w:rPr>
          <w:rFonts w:asciiTheme="minorBidi" w:hAnsiTheme="minorBidi" w:cstheme="minorBidi" w:hint="eastAsia"/>
          <w:sz w:val="21"/>
          <w:szCs w:val="21"/>
        </w:rPr>
        <w:t>+</w:t>
      </w:r>
      <w:r w:rsidRPr="001B5FA4">
        <w:rPr>
          <w:rFonts w:asciiTheme="minorBidi" w:hAnsiTheme="minorBidi" w:cstheme="minorBidi" w:hint="eastAsia"/>
          <w:sz w:val="21"/>
          <w:szCs w:val="21"/>
        </w:rPr>
        <w:t>参数），比如无流量、多流量、少流量、高温、低温、高压、低压、高液位、低液位等；</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辨识产生工艺偏差的原因；</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预计潜在的后果影响。发生的后果是对整个系统可能造成的影响，比如操作困难、工艺异常、生产关断、火灾爆炸安全事故等；</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辨识已有的安全措施，以预防工艺偏差原因的发生或减轻后果的影响作业；</w:t>
      </w:r>
    </w:p>
    <w:p w:rsidR="00C95D7B" w:rsidRPr="001B5FA4" w:rsidRDefault="00C95D7B" w:rsidP="001B5FA4">
      <w:pPr>
        <w:pStyle w:val="a0"/>
        <w:numPr>
          <w:ilvl w:val="0"/>
          <w:numId w:val="1"/>
        </w:numPr>
        <w:spacing w:before="120" w:after="0" w:line="360" w:lineRule="auto"/>
        <w:ind w:left="1190" w:hanging="357"/>
        <w:jc w:val="both"/>
        <w:rPr>
          <w:rFonts w:asciiTheme="minorBidi" w:hAnsiTheme="minorBidi" w:cstheme="minorBidi"/>
          <w:sz w:val="21"/>
          <w:szCs w:val="21"/>
        </w:rPr>
      </w:pPr>
      <w:r w:rsidRPr="001B5FA4">
        <w:rPr>
          <w:rFonts w:asciiTheme="minorBidi" w:hAnsiTheme="minorBidi" w:cstheme="minorBidi" w:hint="eastAsia"/>
          <w:sz w:val="21"/>
          <w:szCs w:val="21"/>
        </w:rPr>
        <w:t>如果认为安全措施尚不足够，则进一步建议额外的防护措施；</w:t>
      </w:r>
    </w:p>
    <w:p w:rsidR="00C95D7B" w:rsidRPr="001731A2" w:rsidRDefault="00C95D7B" w:rsidP="001B5FA4">
      <w:pPr>
        <w:pStyle w:val="a0"/>
        <w:numPr>
          <w:ilvl w:val="0"/>
          <w:numId w:val="1"/>
        </w:numPr>
        <w:spacing w:before="120" w:after="0" w:line="360" w:lineRule="auto"/>
        <w:ind w:left="1190" w:hanging="357"/>
        <w:jc w:val="both"/>
        <w:rPr>
          <w:rFonts w:asciiTheme="minorBidi" w:hAnsiTheme="minorBidi" w:cstheme="minorBidi"/>
          <w:sz w:val="24"/>
          <w:szCs w:val="24"/>
        </w:rPr>
      </w:pPr>
      <w:r w:rsidRPr="001B5FA4">
        <w:rPr>
          <w:rFonts w:asciiTheme="minorBidi" w:hAnsiTheme="minorBidi" w:cstheme="minorBidi" w:hint="eastAsia"/>
          <w:sz w:val="21"/>
          <w:szCs w:val="21"/>
        </w:rPr>
        <w:lastRenderedPageBreak/>
        <w:t>将有关安全对策措施的完善工作委派于公司有关负责人。</w:t>
      </w:r>
    </w:p>
    <w:p w:rsidR="00C95D7B" w:rsidRPr="000A6FA3" w:rsidRDefault="00C95D7B" w:rsidP="000A6FA3">
      <w:pPr>
        <w:suppressAutoHyphens/>
        <w:spacing w:before="240" w:after="0" w:line="360" w:lineRule="auto"/>
        <w:ind w:firstLineChars="200" w:firstLine="420"/>
        <w:jc w:val="both"/>
        <w:rPr>
          <w:rFonts w:ascii="Times New Roman" w:hAnsi="Times New Roman" w:cs="Times New Roman"/>
          <w:sz w:val="21"/>
          <w:szCs w:val="21"/>
          <w:lang w:val="es-ES"/>
        </w:rPr>
      </w:pPr>
      <w:r w:rsidRPr="000A6FA3">
        <w:rPr>
          <w:rFonts w:ascii="Times New Roman" w:hAnsi="Times New Roman" w:cs="Times New Roman"/>
          <w:sz w:val="21"/>
          <w:szCs w:val="21"/>
          <w:lang w:val="es-ES"/>
        </w:rPr>
        <w:t>重复以上的评价步骤，直到所有的偏差都应用和讨论了，以及小组所有成员对评价内容满意为止。小组然后将继续评价下一个工艺单元</w:t>
      </w:r>
      <w:r w:rsidRPr="000A6FA3">
        <w:rPr>
          <w:rFonts w:ascii="Times New Roman" w:hAnsi="Times New Roman" w:cs="Times New Roman"/>
          <w:sz w:val="21"/>
          <w:szCs w:val="21"/>
          <w:lang w:val="es-ES"/>
        </w:rPr>
        <w:t>/</w:t>
      </w:r>
      <w:r w:rsidRPr="000A6FA3">
        <w:rPr>
          <w:rFonts w:ascii="Times New Roman" w:hAnsi="Times New Roman" w:cs="Times New Roman"/>
          <w:sz w:val="21"/>
          <w:szCs w:val="21"/>
          <w:lang w:val="es-ES"/>
        </w:rPr>
        <w:t>节点和下一个偏差，以此类推直至所有关键设备的工艺单元</w:t>
      </w:r>
      <w:r w:rsidRPr="000A6FA3">
        <w:rPr>
          <w:rFonts w:ascii="Times New Roman" w:hAnsi="Times New Roman" w:cs="Times New Roman"/>
          <w:sz w:val="21"/>
          <w:szCs w:val="21"/>
          <w:lang w:val="es-ES"/>
        </w:rPr>
        <w:t>/</w:t>
      </w:r>
      <w:r w:rsidRPr="000A6FA3">
        <w:rPr>
          <w:rFonts w:ascii="Times New Roman" w:hAnsi="Times New Roman" w:cs="Times New Roman"/>
          <w:sz w:val="21"/>
          <w:szCs w:val="21"/>
          <w:lang w:val="es-ES"/>
        </w:rPr>
        <w:t>节点和偏差都被分析完成为止。</w:t>
      </w:r>
    </w:p>
    <w:p w:rsidR="00C95D7B" w:rsidRDefault="007E2E78" w:rsidP="000A6FA3">
      <w:pPr>
        <w:jc w:val="center"/>
        <w:rPr>
          <w:rFonts w:ascii="Times New Roman" w:eastAsia="宋体" w:hAnsi="Times Roman" w:cs="Times New Roman"/>
          <w:noProof/>
          <w:sz w:val="24"/>
          <w:szCs w:val="20"/>
        </w:rPr>
      </w:pPr>
      <w:r>
        <w:rPr>
          <w:rFonts w:ascii="Times New Roman" w:eastAsia="宋体" w:hAnsi="Times Roman" w:cs="Times New Roman"/>
          <w:noProof/>
          <w:sz w:val="24"/>
          <w:szCs w:val="20"/>
        </w:rPr>
        <mc:AlternateContent>
          <mc:Choice Requires="wpc">
            <w:drawing>
              <wp:inline distT="0" distB="0" distL="0" distR="0">
                <wp:extent cx="5334000" cy="6858000"/>
                <wp:effectExtent l="9525" t="9525" r="9525" b="9525"/>
                <wp:docPr id="55" name="Canvas 2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80"/>
                        <wps:cNvSpPr>
                          <a:spLocks noChangeArrowheads="1"/>
                        </wps:cNvSpPr>
                        <wps:spPr bwMode="auto">
                          <a:xfrm>
                            <a:off x="0" y="0"/>
                            <a:ext cx="5334000" cy="68580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2" name="Text Box 81"/>
                        <wps:cNvSpPr txBox="1">
                          <a:spLocks noChangeArrowheads="1"/>
                        </wps:cNvSpPr>
                        <wps:spPr bwMode="auto">
                          <a:xfrm>
                            <a:off x="1295400" y="228600"/>
                            <a:ext cx="1828800" cy="304800"/>
                          </a:xfrm>
                          <a:prstGeom prst="rect">
                            <a:avLst/>
                          </a:prstGeom>
                          <a:solidFill>
                            <a:srgbClr val="FFFFFF"/>
                          </a:solidFill>
                          <a:ln w="9525">
                            <a:solidFill>
                              <a:srgbClr val="000000"/>
                            </a:solidFill>
                            <a:miter lim="800000"/>
                            <a:headEnd/>
                            <a:tailEnd/>
                          </a:ln>
                        </wps:spPr>
                        <wps:txbx>
                          <w:txbxContent>
                            <w:p w:rsidR="00C95D7B" w:rsidRPr="006A276D" w:rsidRDefault="00C95D7B" w:rsidP="00C95D7B">
                              <w:pPr>
                                <w:autoSpaceDE w:val="0"/>
                                <w:autoSpaceDN w:val="0"/>
                                <w:adjustRightInd w:val="0"/>
                                <w:jc w:val="center"/>
                                <w:rPr>
                                  <w:rFonts w:ascii="宋体" w:hAnsi="宋体" w:cs="宋体"/>
                                  <w:b/>
                                  <w:bCs/>
                                  <w:color w:val="000000"/>
                                  <w:sz w:val="20"/>
                                  <w:szCs w:val="20"/>
                                  <w:lang w:val="zh-CN"/>
                                </w:rPr>
                              </w:pPr>
                              <w:r w:rsidRPr="006A276D">
                                <w:rPr>
                                  <w:rFonts w:ascii="宋体" w:hAnsi="宋体" w:cs="华文楷体" w:hint="eastAsia"/>
                                  <w:b/>
                                  <w:bCs/>
                                  <w:color w:val="000000"/>
                                  <w:sz w:val="20"/>
                                  <w:szCs w:val="20"/>
                                  <w:lang w:val="zh-CN"/>
                                </w:rPr>
                                <w:t>选择某设备</w:t>
                              </w:r>
                            </w:p>
                          </w:txbxContent>
                        </wps:txbx>
                        <wps:bodyPr rot="0" vert="horz" wrap="square" lIns="91440" tIns="45720" rIns="91440" bIns="45720" anchor="t" anchorCtr="0" upright="1">
                          <a:noAutofit/>
                        </wps:bodyPr>
                      </wps:wsp>
                      <wps:wsp>
                        <wps:cNvPr id="5" name="Line 82"/>
                        <wps:cNvCnPr/>
                        <wps:spPr bwMode="auto">
                          <a:xfrm>
                            <a:off x="4343400" y="1981200"/>
                            <a:ext cx="9500" cy="198120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6" name="Text Box 83"/>
                        <wps:cNvSpPr txBox="1">
                          <a:spLocks noChangeArrowheads="1"/>
                        </wps:cNvSpPr>
                        <wps:spPr bwMode="auto">
                          <a:xfrm>
                            <a:off x="1295400" y="762000"/>
                            <a:ext cx="1828800" cy="304800"/>
                          </a:xfrm>
                          <a:prstGeom prst="rect">
                            <a:avLst/>
                          </a:prstGeom>
                          <a:solidFill>
                            <a:srgbClr val="FFFFFF"/>
                          </a:solidFill>
                          <a:ln w="9525">
                            <a:solidFill>
                              <a:srgbClr val="000000"/>
                            </a:solidFill>
                            <a:miter lim="800000"/>
                            <a:headEnd/>
                            <a:tailEnd/>
                          </a:ln>
                        </wps:spPr>
                        <wps:txb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选择某节点</w:t>
                              </w:r>
                            </w:p>
                            <w:p w:rsidR="00C95D7B" w:rsidRPr="00B37FB6" w:rsidRDefault="00C95D7B" w:rsidP="00C95D7B">
                              <w:pPr>
                                <w:autoSpaceDE w:val="0"/>
                                <w:autoSpaceDN w:val="0"/>
                                <w:adjustRightInd w:val="0"/>
                                <w:rPr>
                                  <w:rFonts w:ascii="宋体" w:hAnsi="宋体" w:cs="宋体"/>
                                  <w:b/>
                                  <w:bCs/>
                                  <w:color w:val="000000"/>
                                  <w:lang w:val="zh-CN"/>
                                </w:rPr>
                              </w:pPr>
                            </w:p>
                          </w:txbxContent>
                        </wps:txbx>
                        <wps:bodyPr rot="0" vert="horz" wrap="square" lIns="91440" tIns="45720" rIns="91440" bIns="45720" anchor="t" anchorCtr="0" upright="1">
                          <a:noAutofit/>
                        </wps:bodyPr>
                      </wps:wsp>
                      <wps:wsp>
                        <wps:cNvPr id="7" name="Text Box 84"/>
                        <wps:cNvSpPr txBox="1">
                          <a:spLocks noChangeArrowheads="1"/>
                        </wps:cNvSpPr>
                        <wps:spPr bwMode="auto">
                          <a:xfrm>
                            <a:off x="3048000" y="6096600"/>
                            <a:ext cx="1752600" cy="3048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b/>
                                  <w:color w:val="000000"/>
                                  <w:sz w:val="20"/>
                                  <w:szCs w:val="20"/>
                                  <w:lang w:val="zh-CN"/>
                                </w:rPr>
                              </w:pPr>
                              <w:r w:rsidRPr="00B553EF">
                                <w:rPr>
                                  <w:rFonts w:ascii="宋体" w:hAnsi="宋体" w:cs="华文楷体" w:hint="eastAsia"/>
                                  <w:b/>
                                  <w:color w:val="000000"/>
                                  <w:sz w:val="20"/>
                                  <w:szCs w:val="20"/>
                                  <w:lang w:val="zh-CN"/>
                                </w:rPr>
                                <w:t>完成</w:t>
                              </w:r>
                              <w:r w:rsidRPr="00B553EF">
                                <w:rPr>
                                  <w:rFonts w:ascii="宋体" w:hAnsi="宋体" w:cs="华文楷体"/>
                                  <w:b/>
                                  <w:color w:val="000000"/>
                                  <w:sz w:val="20"/>
                                  <w:szCs w:val="20"/>
                                  <w:lang w:val="zh-CN"/>
                                </w:rPr>
                                <w:t xml:space="preserve"> </w:t>
                              </w:r>
                            </w:p>
                          </w:txbxContent>
                        </wps:txbx>
                        <wps:bodyPr rot="0" vert="horz" wrap="square" lIns="91440" tIns="45720" rIns="91440" bIns="45720" anchor="t" anchorCtr="0" upright="1">
                          <a:noAutofit/>
                        </wps:bodyPr>
                      </wps:wsp>
                      <wps:wsp>
                        <wps:cNvPr id="12" name="Line 85"/>
                        <wps:cNvCnPr/>
                        <wps:spPr bwMode="auto">
                          <a:xfrm flipH="1">
                            <a:off x="3124200" y="1981200"/>
                            <a:ext cx="1219200" cy="0"/>
                          </a:xfrm>
                          <a:prstGeom prst="line">
                            <a:avLst/>
                          </a:prstGeom>
                          <a:noFill/>
                          <a:ln w="9525">
                            <a:solidFill>
                              <a:srgbClr val="66FF33"/>
                            </a:solidFill>
                            <a:round/>
                            <a:headEnd type="triangle" w="med" len="med"/>
                            <a:tailEnd/>
                          </a:ln>
                          <a:extLst>
                            <a:ext uri="{909E8E84-426E-40DD-AFC4-6F175D3DCCD1}">
                              <a14:hiddenFill xmlns:a14="http://schemas.microsoft.com/office/drawing/2010/main">
                                <a:noFill/>
                              </a14:hiddenFill>
                            </a:ext>
                          </a:extLst>
                        </wps:spPr>
                        <wps:bodyPr/>
                      </wps:wsp>
                      <wps:wsp>
                        <wps:cNvPr id="13" name="Text Box 86"/>
                        <wps:cNvSpPr txBox="1">
                          <a:spLocks noChangeArrowheads="1"/>
                        </wps:cNvSpPr>
                        <wps:spPr bwMode="auto">
                          <a:xfrm>
                            <a:off x="1295400" y="1295400"/>
                            <a:ext cx="1828800" cy="304800"/>
                          </a:xfrm>
                          <a:prstGeom prst="rect">
                            <a:avLst/>
                          </a:prstGeom>
                          <a:solidFill>
                            <a:srgbClr val="FFFFFF"/>
                          </a:solidFill>
                          <a:ln w="9525">
                            <a:solidFill>
                              <a:srgbClr val="000000"/>
                            </a:solidFill>
                            <a:miter lim="800000"/>
                            <a:headEnd/>
                            <a:tailEnd/>
                          </a:ln>
                        </wps:spPr>
                        <wps:txbx>
                          <w:txbxContent>
                            <w:p w:rsidR="00C95D7B" w:rsidRPr="00B553EF" w:rsidRDefault="00C95D7B" w:rsidP="00C95D7B">
                              <w:pPr>
                                <w:autoSpaceDE w:val="0"/>
                                <w:autoSpaceDN w:val="0"/>
                                <w:adjustRightInd w:val="0"/>
                                <w:jc w:val="center"/>
                                <w:rPr>
                                  <w:rFonts w:ascii="宋体" w:hAnsi="宋体" w:cs="宋体"/>
                                  <w:b/>
                                  <w:bCs/>
                                  <w:color w:val="000000"/>
                                  <w:sz w:val="20"/>
                                  <w:szCs w:val="20"/>
                                  <w:lang w:val="zh-CN"/>
                                </w:rPr>
                              </w:pPr>
                              <w:r w:rsidRPr="00B553EF">
                                <w:rPr>
                                  <w:rFonts w:ascii="宋体" w:hAnsi="宋体" w:cs="华文楷体" w:hint="eastAsia"/>
                                  <w:b/>
                                  <w:bCs/>
                                  <w:color w:val="000000"/>
                                  <w:sz w:val="20"/>
                                  <w:szCs w:val="20"/>
                                  <w:lang w:val="zh-CN"/>
                                </w:rPr>
                                <w:t>阐述设计及操作原意</w:t>
                              </w:r>
                            </w:p>
                          </w:txbxContent>
                        </wps:txbx>
                        <wps:bodyPr rot="0" vert="horz" wrap="square" lIns="91440" tIns="45720" rIns="91440" bIns="45720" anchor="t" anchorCtr="0" upright="1">
                          <a:noAutofit/>
                        </wps:bodyPr>
                      </wps:wsp>
                      <wps:wsp>
                        <wps:cNvPr id="14" name="Line 87"/>
                        <wps:cNvCnPr/>
                        <wps:spPr bwMode="auto">
                          <a:xfrm>
                            <a:off x="2286000" y="533400"/>
                            <a:ext cx="0" cy="190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5" name="Line 88"/>
                        <wps:cNvCnPr/>
                        <wps:spPr bwMode="auto">
                          <a:xfrm>
                            <a:off x="2286000" y="1066800"/>
                            <a:ext cx="0" cy="190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7" name="Line 89"/>
                        <wps:cNvCnPr/>
                        <wps:spPr bwMode="auto">
                          <a:xfrm>
                            <a:off x="2286000" y="1600200"/>
                            <a:ext cx="0" cy="190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8" name="Text Box 90"/>
                        <wps:cNvSpPr txBox="1">
                          <a:spLocks noChangeArrowheads="1"/>
                        </wps:cNvSpPr>
                        <wps:spPr bwMode="auto">
                          <a:xfrm>
                            <a:off x="1295400" y="1828800"/>
                            <a:ext cx="1828800" cy="304800"/>
                          </a:xfrm>
                          <a:prstGeom prst="rect">
                            <a:avLst/>
                          </a:prstGeom>
                          <a:solidFill>
                            <a:srgbClr val="FFFFFF"/>
                          </a:solidFill>
                          <a:ln w="9525">
                            <a:solidFill>
                              <a:srgbClr val="000000"/>
                            </a:solidFill>
                            <a:miter lim="800000"/>
                            <a:headEnd/>
                            <a:tailEnd/>
                          </a:ln>
                        </wps:spPr>
                        <wps:txb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选择</w:t>
                              </w:r>
                              <w:proofErr w:type="gramStart"/>
                              <w:r w:rsidRPr="00B553EF">
                                <w:rPr>
                                  <w:rFonts w:ascii="宋体" w:hAnsi="宋体" w:cs="华文楷体" w:hint="eastAsia"/>
                                  <w:b/>
                                  <w:bCs/>
                                  <w:color w:val="000000"/>
                                  <w:sz w:val="20"/>
                                  <w:szCs w:val="20"/>
                                  <w:lang w:val="zh-CN"/>
                                </w:rPr>
                                <w:t>某引导</w:t>
                              </w:r>
                              <w:proofErr w:type="gramEnd"/>
                              <w:r w:rsidRPr="00B553EF">
                                <w:rPr>
                                  <w:rFonts w:ascii="宋体" w:hAnsi="宋体" w:hint="eastAsia"/>
                                  <w:b/>
                                  <w:sz w:val="20"/>
                                  <w:szCs w:val="20"/>
                                </w:rPr>
                                <w:t>词</w:t>
                              </w:r>
                            </w:p>
                            <w:p w:rsidR="00C95D7B" w:rsidRPr="00B37FB6" w:rsidRDefault="00C95D7B" w:rsidP="00C95D7B">
                              <w:pPr>
                                <w:autoSpaceDE w:val="0"/>
                                <w:autoSpaceDN w:val="0"/>
                                <w:adjustRightInd w:val="0"/>
                                <w:rPr>
                                  <w:rFonts w:ascii="宋体" w:hAnsi="宋体" w:cs="宋体"/>
                                  <w:b/>
                                  <w:bCs/>
                                  <w:color w:val="000000"/>
                                  <w:lang w:val="zh-CN"/>
                                </w:rPr>
                              </w:pPr>
                            </w:p>
                          </w:txbxContent>
                        </wps:txbx>
                        <wps:bodyPr rot="0" vert="horz" wrap="square" lIns="91440" tIns="45720" rIns="91440" bIns="45720" anchor="t" anchorCtr="0" upright="1">
                          <a:noAutofit/>
                        </wps:bodyPr>
                      </wps:wsp>
                      <wps:wsp>
                        <wps:cNvPr id="19" name="Line 91"/>
                        <wps:cNvCnPr/>
                        <wps:spPr bwMode="auto">
                          <a:xfrm>
                            <a:off x="2286000" y="2133600"/>
                            <a:ext cx="0" cy="190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 name="Text Box 92"/>
                        <wps:cNvSpPr txBox="1">
                          <a:spLocks noChangeArrowheads="1"/>
                        </wps:cNvSpPr>
                        <wps:spPr bwMode="auto">
                          <a:xfrm>
                            <a:off x="1295400" y="2362200"/>
                            <a:ext cx="1828800" cy="533400"/>
                          </a:xfrm>
                          <a:prstGeom prst="rect">
                            <a:avLst/>
                          </a:prstGeom>
                          <a:solidFill>
                            <a:srgbClr val="FFFFFF"/>
                          </a:solidFill>
                          <a:ln w="9525">
                            <a:solidFill>
                              <a:srgbClr val="000000"/>
                            </a:solidFill>
                            <a:miter lim="800000"/>
                            <a:headEnd/>
                            <a:tailEnd/>
                          </a:ln>
                        </wps:spPr>
                        <wps:txbx>
                          <w:txbxContent>
                            <w:p w:rsidR="00C95D7B" w:rsidRDefault="00C95D7B" w:rsidP="00C95D7B">
                              <w:pPr>
                                <w:autoSpaceDE w:val="0"/>
                                <w:autoSpaceDN w:val="0"/>
                                <w:adjustRightInd w:val="0"/>
                                <w:spacing w:line="240" w:lineRule="auto"/>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讨论</w:t>
                              </w:r>
                              <w:r w:rsidRPr="00B553EF">
                                <w:rPr>
                                  <w:rFonts w:ascii="宋体" w:hAnsi="宋体" w:hint="eastAsia"/>
                                  <w:b/>
                                  <w:bCs/>
                                  <w:sz w:val="20"/>
                                  <w:szCs w:val="20"/>
                                </w:rPr>
                                <w:t>可能</w:t>
                              </w:r>
                              <w:r w:rsidRPr="00B553EF">
                                <w:rPr>
                                  <w:rFonts w:ascii="宋体" w:hAnsi="宋体" w:hint="eastAsia"/>
                                  <w:b/>
                                  <w:sz w:val="20"/>
                                  <w:szCs w:val="20"/>
                                </w:rPr>
                                <w:t>的</w:t>
                              </w:r>
                              <w:r w:rsidRPr="00B553EF">
                                <w:rPr>
                                  <w:rFonts w:ascii="宋体" w:hAnsi="宋体" w:hint="eastAsia"/>
                                  <w:b/>
                                  <w:bCs/>
                                  <w:sz w:val="20"/>
                                  <w:szCs w:val="20"/>
                                </w:rPr>
                                <w:t>原</w:t>
                              </w:r>
                              <w:r w:rsidRPr="00B553EF">
                                <w:rPr>
                                  <w:rFonts w:ascii="宋体" w:hAnsi="宋体" w:cs="华文楷体" w:hint="eastAsia"/>
                                  <w:b/>
                                  <w:bCs/>
                                  <w:color w:val="000000"/>
                                  <w:sz w:val="20"/>
                                  <w:szCs w:val="20"/>
                                  <w:lang w:val="zh-CN"/>
                                </w:rPr>
                                <w:t>因</w:t>
                              </w:r>
                            </w:p>
                            <w:p w:rsidR="00C95D7B" w:rsidRPr="00B37FB6" w:rsidRDefault="00C95D7B" w:rsidP="00C95D7B">
                              <w:pPr>
                                <w:autoSpaceDE w:val="0"/>
                                <w:autoSpaceDN w:val="0"/>
                                <w:adjustRightInd w:val="0"/>
                                <w:spacing w:line="240" w:lineRule="auto"/>
                                <w:jc w:val="center"/>
                                <w:rPr>
                                  <w:rFonts w:ascii="宋体" w:hAnsi="宋体" w:cs="宋体"/>
                                  <w:b/>
                                  <w:bCs/>
                                  <w:color w:val="000000"/>
                                  <w:lang w:val="zh-CN"/>
                                </w:rPr>
                              </w:pPr>
                              <w:r w:rsidRPr="00B553EF">
                                <w:rPr>
                                  <w:rFonts w:ascii="宋体" w:hAnsi="宋体" w:cs="华文楷体" w:hint="eastAsia"/>
                                  <w:b/>
                                  <w:bCs/>
                                  <w:color w:val="000000"/>
                                  <w:sz w:val="20"/>
                                  <w:szCs w:val="20"/>
                                  <w:lang w:val="zh-CN"/>
                                </w:rPr>
                                <w:t>及后果影响</w:t>
                              </w:r>
                            </w:p>
                          </w:txbxContent>
                        </wps:txbx>
                        <wps:bodyPr rot="0" vert="horz" wrap="square" lIns="91440" tIns="45720" rIns="91440" bIns="45720" anchor="t" anchorCtr="0" upright="1">
                          <a:noAutofit/>
                        </wps:bodyPr>
                      </wps:wsp>
                      <wps:wsp>
                        <wps:cNvPr id="21" name="Line 93"/>
                        <wps:cNvCnPr/>
                        <wps:spPr bwMode="auto">
                          <a:xfrm>
                            <a:off x="2286000" y="2895600"/>
                            <a:ext cx="0" cy="190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2" name="Text Box 94"/>
                        <wps:cNvSpPr txBox="1">
                          <a:spLocks noChangeArrowheads="1"/>
                        </wps:cNvSpPr>
                        <wps:spPr bwMode="auto">
                          <a:xfrm>
                            <a:off x="1295400" y="3124200"/>
                            <a:ext cx="1828800" cy="304800"/>
                          </a:xfrm>
                          <a:prstGeom prst="rect">
                            <a:avLst/>
                          </a:prstGeom>
                          <a:solidFill>
                            <a:srgbClr val="FFFFFF"/>
                          </a:solidFill>
                          <a:ln w="9525">
                            <a:solidFill>
                              <a:srgbClr val="000000"/>
                            </a:solidFill>
                            <a:miter lim="800000"/>
                            <a:headEnd/>
                            <a:tailEnd/>
                          </a:ln>
                        </wps:spPr>
                        <wps:txb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识别现有安全</w:t>
                              </w:r>
                              <w:r w:rsidRPr="00B553EF">
                                <w:rPr>
                                  <w:rFonts w:hint="eastAsia"/>
                                  <w:b/>
                                  <w:sz w:val="20"/>
                                  <w:szCs w:val="20"/>
                                </w:rPr>
                                <w:t>防护</w:t>
                              </w:r>
                              <w:r w:rsidRPr="00B553EF">
                                <w:rPr>
                                  <w:rFonts w:ascii="宋体" w:hAnsi="宋体" w:cs="华文楷体" w:hint="eastAsia"/>
                                  <w:b/>
                                  <w:bCs/>
                                  <w:color w:val="000000"/>
                                  <w:sz w:val="20"/>
                                  <w:szCs w:val="20"/>
                                  <w:lang w:val="zh-CN"/>
                                </w:rPr>
                                <w:t>措施</w:t>
                              </w:r>
                            </w:p>
                            <w:p w:rsidR="00C95D7B" w:rsidRPr="00B37FB6" w:rsidRDefault="00C95D7B" w:rsidP="00C95D7B">
                              <w:pPr>
                                <w:autoSpaceDE w:val="0"/>
                                <w:autoSpaceDN w:val="0"/>
                                <w:adjustRightInd w:val="0"/>
                                <w:rPr>
                                  <w:rFonts w:ascii="宋体" w:hAnsi="宋体" w:cs="宋体"/>
                                  <w:b/>
                                  <w:bCs/>
                                  <w:color w:val="000000"/>
                                  <w:lang w:val="zh-CN"/>
                                </w:rPr>
                              </w:pPr>
                            </w:p>
                          </w:txbxContent>
                        </wps:txbx>
                        <wps:bodyPr rot="0" vert="horz" wrap="square" lIns="91440" tIns="45720" rIns="91440" bIns="45720" anchor="t" anchorCtr="0" upright="1">
                          <a:noAutofit/>
                        </wps:bodyPr>
                      </wps:wsp>
                      <wps:wsp>
                        <wps:cNvPr id="23" name="Line 95"/>
                        <wps:cNvCnPr/>
                        <wps:spPr bwMode="auto">
                          <a:xfrm>
                            <a:off x="2286000" y="3429000"/>
                            <a:ext cx="0" cy="3810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4" name="Text Box 96"/>
                        <wps:cNvSpPr txBox="1">
                          <a:spLocks noChangeArrowheads="1"/>
                        </wps:cNvSpPr>
                        <wps:spPr bwMode="auto">
                          <a:xfrm>
                            <a:off x="1724000" y="35052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r w:rsidRPr="00B553EF">
                                <w:rPr>
                                  <w:rFonts w:ascii="宋体" w:hAnsi="宋体" w:cs="华文楷体" w:hint="eastAsia"/>
                                  <w:b/>
                                  <w:bCs/>
                                  <w:color w:val="000000"/>
                                  <w:sz w:val="20"/>
                                  <w:szCs w:val="20"/>
                                  <w:lang w:val="zh-CN"/>
                                </w:rPr>
                                <w:t>不足够</w:t>
                              </w:r>
                              <w:r w:rsidRPr="00B553EF">
                                <w:rPr>
                                  <w:rFonts w:ascii="宋体" w:hAnsi="宋体" w:cs="华文楷体"/>
                                  <w:color w:val="000000"/>
                                  <w:sz w:val="20"/>
                                  <w:szCs w:val="20"/>
                                  <w:lang w:val="zh-CN"/>
                                </w:rPr>
                                <w:t xml:space="preserve"> </w:t>
                              </w:r>
                            </w:p>
                          </w:txbxContent>
                        </wps:txbx>
                        <wps:bodyPr rot="0" vert="horz" wrap="square" lIns="91440" tIns="45720" rIns="91440" bIns="45720" anchor="t" anchorCtr="0" upright="1">
                          <a:noAutofit/>
                        </wps:bodyPr>
                      </wps:wsp>
                      <wps:wsp>
                        <wps:cNvPr id="25" name="Text Box 97"/>
                        <wps:cNvSpPr txBox="1">
                          <a:spLocks noChangeArrowheads="1"/>
                        </wps:cNvSpPr>
                        <wps:spPr bwMode="auto">
                          <a:xfrm>
                            <a:off x="1295400" y="3810000"/>
                            <a:ext cx="1828800" cy="304800"/>
                          </a:xfrm>
                          <a:prstGeom prst="rect">
                            <a:avLst/>
                          </a:prstGeom>
                          <a:solidFill>
                            <a:srgbClr val="FFFFFF"/>
                          </a:solidFill>
                          <a:ln w="9525">
                            <a:solidFill>
                              <a:srgbClr val="000000"/>
                            </a:solidFill>
                            <a:miter lim="800000"/>
                            <a:headEnd/>
                            <a:tailEnd/>
                          </a:ln>
                        </wps:spPr>
                        <wps:txb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建议整改措施</w:t>
                              </w:r>
                            </w:p>
                            <w:p w:rsidR="00C95D7B" w:rsidRPr="00B37FB6" w:rsidRDefault="00C95D7B" w:rsidP="00C95D7B">
                              <w:pPr>
                                <w:autoSpaceDE w:val="0"/>
                                <w:autoSpaceDN w:val="0"/>
                                <w:adjustRightInd w:val="0"/>
                                <w:rPr>
                                  <w:rFonts w:ascii="宋体" w:hAnsi="宋体" w:cs="宋体"/>
                                  <w:color w:val="000000"/>
                                  <w:lang w:val="zh-CN"/>
                                </w:rPr>
                              </w:pPr>
                            </w:p>
                          </w:txbxContent>
                        </wps:txbx>
                        <wps:bodyPr rot="0" vert="horz" wrap="square" lIns="91440" tIns="45720" rIns="91440" bIns="45720" anchor="t" anchorCtr="0" upright="1">
                          <a:noAutofit/>
                        </wps:bodyPr>
                      </wps:wsp>
                      <wps:wsp>
                        <wps:cNvPr id="26" name="AutoShape 101"/>
                        <wps:cNvSpPr>
                          <a:spLocks noChangeArrowheads="1"/>
                        </wps:cNvSpPr>
                        <wps:spPr bwMode="auto">
                          <a:xfrm>
                            <a:off x="1524000" y="4419600"/>
                            <a:ext cx="1600200" cy="45720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7" name="Text Box 102"/>
                        <wps:cNvSpPr txBox="1">
                          <a:spLocks noChangeArrowheads="1"/>
                        </wps:cNvSpPr>
                        <wps:spPr bwMode="auto">
                          <a:xfrm>
                            <a:off x="1447800" y="44958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b/>
                                  <w:bCs/>
                                  <w:color w:val="000000"/>
                                  <w:sz w:val="20"/>
                                  <w:szCs w:val="20"/>
                                </w:rPr>
                              </w:pPr>
                              <w:r w:rsidRPr="00B553EF">
                                <w:rPr>
                                  <w:rFonts w:ascii="宋体" w:hAnsi="宋体" w:cs="华文楷体" w:hint="eastAsia"/>
                                  <w:b/>
                                  <w:bCs/>
                                  <w:color w:val="000000"/>
                                  <w:sz w:val="20"/>
                                  <w:szCs w:val="20"/>
                                  <w:lang w:val="zh-CN"/>
                                </w:rPr>
                                <w:t>更多引导</w:t>
                              </w:r>
                              <w:r w:rsidRPr="00B553EF">
                                <w:rPr>
                                  <w:rFonts w:ascii="宋体" w:hAnsi="宋体" w:hint="eastAsia"/>
                                  <w:b/>
                                  <w:sz w:val="20"/>
                                  <w:szCs w:val="20"/>
                                </w:rPr>
                                <w:t>词</w:t>
                              </w:r>
                              <w:r w:rsidRPr="00B553EF">
                                <w:rPr>
                                  <w:rFonts w:ascii="宋体" w:hAnsi="宋体" w:cs="华文楷体"/>
                                  <w:b/>
                                  <w:bCs/>
                                  <w:color w:val="000000"/>
                                  <w:sz w:val="20"/>
                                  <w:szCs w:val="20"/>
                                  <w:lang w:val="zh-CN"/>
                                </w:rPr>
                                <w:t xml:space="preserve"> </w:t>
                              </w:r>
                              <w:r w:rsidRPr="00B553EF">
                                <w:rPr>
                                  <w:rFonts w:ascii="宋体" w:hAnsi="宋体" w:cs="华文楷体"/>
                                  <w:b/>
                                  <w:bCs/>
                                  <w:color w:val="000000"/>
                                  <w:sz w:val="20"/>
                                  <w:szCs w:val="20"/>
                                </w:rPr>
                                <w:t>?</w:t>
                              </w:r>
                            </w:p>
                          </w:txbxContent>
                        </wps:txbx>
                        <wps:bodyPr rot="0" vert="horz" wrap="square" lIns="91440" tIns="45720" rIns="91440" bIns="45720" anchor="t" anchorCtr="0" upright="1">
                          <a:noAutofit/>
                        </wps:bodyPr>
                      </wps:wsp>
                      <wps:wsp>
                        <wps:cNvPr id="28" name="Line 103"/>
                        <wps:cNvCnPr/>
                        <wps:spPr bwMode="auto">
                          <a:xfrm>
                            <a:off x="2286000" y="4114800"/>
                            <a:ext cx="0" cy="3048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9" name="AutoShape 104"/>
                        <wps:cNvSpPr>
                          <a:spLocks noChangeArrowheads="1"/>
                        </wps:cNvSpPr>
                        <wps:spPr bwMode="auto">
                          <a:xfrm>
                            <a:off x="1524000" y="5181600"/>
                            <a:ext cx="1600200" cy="45720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0" name="Text Box 105"/>
                        <wps:cNvSpPr txBox="1">
                          <a:spLocks noChangeArrowheads="1"/>
                        </wps:cNvSpPr>
                        <wps:spPr bwMode="auto">
                          <a:xfrm>
                            <a:off x="1447800" y="52578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b/>
                                  <w:bCs/>
                                  <w:color w:val="000000"/>
                                  <w:sz w:val="20"/>
                                  <w:szCs w:val="20"/>
                                </w:rPr>
                              </w:pPr>
                              <w:r w:rsidRPr="00B553EF">
                                <w:rPr>
                                  <w:rFonts w:ascii="宋体" w:hAnsi="宋体" w:cs="华文楷体" w:hint="eastAsia"/>
                                  <w:b/>
                                  <w:bCs/>
                                  <w:color w:val="000000"/>
                                  <w:sz w:val="20"/>
                                  <w:szCs w:val="20"/>
                                  <w:lang w:val="zh-CN"/>
                                </w:rPr>
                                <w:t>更多节点</w:t>
                              </w:r>
                              <w:r w:rsidRPr="00B553EF">
                                <w:rPr>
                                  <w:rFonts w:ascii="宋体" w:hAnsi="宋体" w:cs="华文楷体"/>
                                  <w:b/>
                                  <w:bCs/>
                                  <w:color w:val="000000"/>
                                  <w:sz w:val="20"/>
                                  <w:szCs w:val="20"/>
                                  <w:lang w:val="zh-CN"/>
                                </w:rPr>
                                <w:t xml:space="preserve"> </w:t>
                              </w:r>
                              <w:r w:rsidRPr="00B553EF">
                                <w:rPr>
                                  <w:rFonts w:ascii="宋体" w:hAnsi="宋体" w:cs="华文楷体"/>
                                  <w:b/>
                                  <w:bCs/>
                                  <w:color w:val="000000"/>
                                  <w:sz w:val="20"/>
                                  <w:szCs w:val="20"/>
                                </w:rPr>
                                <w:t>?</w:t>
                              </w:r>
                            </w:p>
                          </w:txbxContent>
                        </wps:txbx>
                        <wps:bodyPr rot="0" vert="horz" wrap="square" lIns="91440" tIns="45720" rIns="91440" bIns="45720" anchor="t" anchorCtr="0" upright="1">
                          <a:noAutofit/>
                        </wps:bodyPr>
                      </wps:wsp>
                      <wps:wsp>
                        <wps:cNvPr id="31" name="Line 106"/>
                        <wps:cNvCnPr/>
                        <wps:spPr bwMode="auto">
                          <a:xfrm>
                            <a:off x="2314500" y="4876800"/>
                            <a:ext cx="0" cy="3048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2" name="AutoShape 107"/>
                        <wps:cNvSpPr>
                          <a:spLocks noChangeArrowheads="1"/>
                        </wps:cNvSpPr>
                        <wps:spPr bwMode="auto">
                          <a:xfrm>
                            <a:off x="1524000" y="6000700"/>
                            <a:ext cx="1600200" cy="45720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3" name="Text Box 108"/>
                        <wps:cNvSpPr txBox="1">
                          <a:spLocks noChangeArrowheads="1"/>
                        </wps:cNvSpPr>
                        <wps:spPr bwMode="auto">
                          <a:xfrm>
                            <a:off x="1524000" y="60890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b/>
                                  <w:bCs/>
                                  <w:color w:val="000000"/>
                                  <w:sz w:val="20"/>
                                  <w:szCs w:val="20"/>
                                </w:rPr>
                              </w:pPr>
                              <w:r w:rsidRPr="00B553EF">
                                <w:rPr>
                                  <w:rFonts w:ascii="宋体" w:hAnsi="宋体" w:cs="华文楷体" w:hint="eastAsia"/>
                                  <w:b/>
                                  <w:bCs/>
                                  <w:color w:val="000000"/>
                                  <w:sz w:val="20"/>
                                  <w:szCs w:val="20"/>
                                  <w:lang w:val="zh-CN"/>
                                </w:rPr>
                                <w:t>更多图纸</w:t>
                              </w:r>
                              <w:r w:rsidRPr="00B37FB6">
                                <w:rPr>
                                  <w:rFonts w:ascii="宋体" w:hAnsi="宋体" w:cs="华文楷体"/>
                                  <w:b/>
                                  <w:bCs/>
                                  <w:color w:val="000000"/>
                                  <w:lang w:val="zh-CN"/>
                                </w:rPr>
                                <w:t xml:space="preserve"> </w:t>
                              </w:r>
                              <w:r w:rsidRPr="00B553EF">
                                <w:rPr>
                                  <w:rFonts w:ascii="宋体" w:hAnsi="宋体" w:cs="华文楷体"/>
                                  <w:b/>
                                  <w:bCs/>
                                  <w:color w:val="000000"/>
                                  <w:sz w:val="20"/>
                                  <w:szCs w:val="20"/>
                                </w:rPr>
                                <w:t>?</w:t>
                              </w:r>
                            </w:p>
                          </w:txbxContent>
                        </wps:txbx>
                        <wps:bodyPr rot="0" vert="horz" wrap="square" lIns="91440" tIns="45720" rIns="91440" bIns="45720" anchor="t" anchorCtr="0" upright="1">
                          <a:noAutofit/>
                        </wps:bodyPr>
                      </wps:wsp>
                      <wps:wsp>
                        <wps:cNvPr id="34" name="Line 109"/>
                        <wps:cNvCnPr/>
                        <wps:spPr bwMode="auto">
                          <a:xfrm>
                            <a:off x="2314500" y="5638800"/>
                            <a:ext cx="0" cy="361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 name="Line 110"/>
                        <wps:cNvCnPr/>
                        <wps:spPr bwMode="auto">
                          <a:xfrm flipH="1">
                            <a:off x="914400" y="4657700"/>
                            <a:ext cx="609600" cy="0"/>
                          </a:xfrm>
                          <a:prstGeom prst="line">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36" name="Line 111"/>
                        <wps:cNvCnPr/>
                        <wps:spPr bwMode="auto">
                          <a:xfrm flipV="1">
                            <a:off x="914400" y="1981200"/>
                            <a:ext cx="0" cy="2676500"/>
                          </a:xfrm>
                          <a:prstGeom prst="line">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37" name="Line 112"/>
                        <wps:cNvCnPr/>
                        <wps:spPr bwMode="auto">
                          <a:xfrm>
                            <a:off x="914400" y="1981200"/>
                            <a:ext cx="381000" cy="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wps:wsp>
                        <wps:cNvPr id="38" name="Line 113"/>
                        <wps:cNvCnPr/>
                        <wps:spPr bwMode="auto">
                          <a:xfrm flipH="1">
                            <a:off x="685800" y="5410200"/>
                            <a:ext cx="838200" cy="0"/>
                          </a:xfrm>
                          <a:prstGeom prst="line">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39" name="Line 114"/>
                        <wps:cNvCnPr/>
                        <wps:spPr bwMode="auto">
                          <a:xfrm flipV="1">
                            <a:off x="686400" y="914400"/>
                            <a:ext cx="0" cy="4496400"/>
                          </a:xfrm>
                          <a:prstGeom prst="line">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40" name="Line 115"/>
                        <wps:cNvCnPr/>
                        <wps:spPr bwMode="auto">
                          <a:xfrm>
                            <a:off x="685800" y="914400"/>
                            <a:ext cx="609600" cy="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wps:wsp>
                        <wps:cNvPr id="41" name="Line 117"/>
                        <wps:cNvCnPr/>
                        <wps:spPr bwMode="auto">
                          <a:xfrm flipH="1" flipV="1">
                            <a:off x="371400" y="6229900"/>
                            <a:ext cx="1143000" cy="1900"/>
                          </a:xfrm>
                          <a:prstGeom prst="line">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42" name="Line 118"/>
                        <wps:cNvCnPr/>
                        <wps:spPr bwMode="auto">
                          <a:xfrm flipH="1">
                            <a:off x="381000" y="381000"/>
                            <a:ext cx="914400" cy="0"/>
                          </a:xfrm>
                          <a:prstGeom prst="line">
                            <a:avLst/>
                          </a:prstGeom>
                          <a:noFill/>
                          <a:ln w="9525">
                            <a:solidFill>
                              <a:srgbClr val="FF0066"/>
                            </a:solidFill>
                            <a:round/>
                            <a:headEnd type="triangle" w="med" len="med"/>
                            <a:tailEnd/>
                          </a:ln>
                          <a:extLst>
                            <a:ext uri="{909E8E84-426E-40DD-AFC4-6F175D3DCCD1}">
                              <a14:hiddenFill xmlns:a14="http://schemas.microsoft.com/office/drawing/2010/main">
                                <a:noFill/>
                              </a14:hiddenFill>
                            </a:ext>
                          </a:extLst>
                        </wps:spPr>
                        <wps:bodyPr/>
                      </wps:wsp>
                      <wps:wsp>
                        <wps:cNvPr id="43" name="Line 119"/>
                        <wps:cNvCnPr/>
                        <wps:spPr bwMode="auto">
                          <a:xfrm>
                            <a:off x="3124200" y="623950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20"/>
                        <wps:cNvSpPr txBox="1">
                          <a:spLocks noChangeArrowheads="1"/>
                        </wps:cNvSpPr>
                        <wps:spPr bwMode="auto">
                          <a:xfrm>
                            <a:off x="304800" y="59632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b/>
                                  <w:bCs/>
                                  <w:color w:val="000000"/>
                                  <w:sz w:val="20"/>
                                  <w:szCs w:val="20"/>
                                  <w:lang w:val="zh-CN"/>
                                </w:rPr>
                              </w:pPr>
                              <w:r w:rsidRPr="00B553EF">
                                <w:rPr>
                                  <w:rFonts w:ascii="宋体" w:hAnsi="宋体" w:cs="华文楷体" w:hint="eastAsia"/>
                                  <w:b/>
                                  <w:bCs/>
                                  <w:color w:val="000000"/>
                                  <w:sz w:val="20"/>
                                  <w:szCs w:val="20"/>
                                  <w:lang w:val="zh-CN"/>
                                </w:rPr>
                                <w:t>是</w:t>
                              </w:r>
                              <w:r w:rsidRPr="00B553EF">
                                <w:rPr>
                                  <w:rFonts w:ascii="宋体" w:hAnsi="宋体" w:cs="华文楷体"/>
                                  <w:b/>
                                  <w:bCs/>
                                  <w:color w:val="000000"/>
                                  <w:sz w:val="20"/>
                                  <w:szCs w:val="20"/>
                                  <w:lang w:val="zh-CN"/>
                                </w:rPr>
                                <w:t xml:space="preserve"> </w:t>
                              </w:r>
                            </w:p>
                          </w:txbxContent>
                        </wps:txbx>
                        <wps:bodyPr rot="0" vert="horz" wrap="square" lIns="91440" tIns="45720" rIns="91440" bIns="45720" anchor="t" anchorCtr="0" upright="1">
                          <a:noAutofit/>
                        </wps:bodyPr>
                      </wps:wsp>
                      <wps:wsp>
                        <wps:cNvPr id="45" name="Text Box 121"/>
                        <wps:cNvSpPr txBox="1">
                          <a:spLocks noChangeArrowheads="1"/>
                        </wps:cNvSpPr>
                        <wps:spPr bwMode="auto">
                          <a:xfrm>
                            <a:off x="371400" y="44196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r w:rsidRPr="00B553EF">
                                <w:rPr>
                                  <w:rFonts w:ascii="宋体" w:hAnsi="宋体" w:cs="华文楷体" w:hint="eastAsia"/>
                                  <w:b/>
                                  <w:bCs/>
                                  <w:color w:val="000000"/>
                                  <w:sz w:val="20"/>
                                  <w:szCs w:val="20"/>
                                  <w:lang w:val="zh-CN"/>
                                </w:rPr>
                                <w:t>是</w:t>
                              </w:r>
                              <w:r w:rsidRPr="00B553EF">
                                <w:rPr>
                                  <w:rFonts w:ascii="宋体" w:hAnsi="宋体" w:cs="华文楷体"/>
                                  <w:color w:val="000000"/>
                                  <w:sz w:val="20"/>
                                  <w:szCs w:val="20"/>
                                  <w:lang w:val="zh-CN"/>
                                </w:rPr>
                                <w:t xml:space="preserve"> </w:t>
                              </w:r>
                            </w:p>
                          </w:txbxContent>
                        </wps:txbx>
                        <wps:bodyPr rot="0" vert="horz" wrap="square" lIns="91440" tIns="45720" rIns="91440" bIns="45720" anchor="t" anchorCtr="0" upright="1">
                          <a:noAutofit/>
                        </wps:bodyPr>
                      </wps:wsp>
                      <wps:wsp>
                        <wps:cNvPr id="46" name="Text Box 122"/>
                        <wps:cNvSpPr txBox="1">
                          <a:spLocks noChangeArrowheads="1"/>
                        </wps:cNvSpPr>
                        <wps:spPr bwMode="auto">
                          <a:xfrm>
                            <a:off x="714300" y="5181600"/>
                            <a:ext cx="962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r w:rsidRPr="00B553EF">
                                <w:rPr>
                                  <w:rFonts w:ascii="宋体" w:hAnsi="宋体" w:cs="华文楷体" w:hint="eastAsia"/>
                                  <w:b/>
                                  <w:bCs/>
                                  <w:color w:val="000000"/>
                                  <w:sz w:val="20"/>
                                  <w:szCs w:val="20"/>
                                  <w:lang w:val="zh-CN"/>
                                </w:rPr>
                                <w:t>是</w:t>
                              </w:r>
                              <w:r w:rsidRPr="00B553EF">
                                <w:rPr>
                                  <w:rFonts w:ascii="宋体" w:hAnsi="宋体" w:cs="华文楷体"/>
                                  <w:color w:val="000000"/>
                                  <w:sz w:val="20"/>
                                  <w:szCs w:val="20"/>
                                  <w:lang w:val="zh-CN"/>
                                </w:rPr>
                                <w:t xml:space="preserve"> </w:t>
                              </w:r>
                            </w:p>
                          </w:txbxContent>
                        </wps:txbx>
                        <wps:bodyPr rot="0" vert="horz" wrap="square" lIns="91440" tIns="45720" rIns="91440" bIns="45720" anchor="t" anchorCtr="0" upright="1">
                          <a:noAutofit/>
                        </wps:bodyPr>
                      </wps:wsp>
                      <wps:wsp>
                        <wps:cNvPr id="47" name="Text Box 123"/>
                        <wps:cNvSpPr txBox="1">
                          <a:spLocks noChangeArrowheads="1"/>
                        </wps:cNvSpPr>
                        <wps:spPr bwMode="auto">
                          <a:xfrm>
                            <a:off x="2514600" y="59639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b/>
                                  <w:color w:val="000000"/>
                                  <w:sz w:val="20"/>
                                  <w:szCs w:val="20"/>
                                  <w:lang w:val="zh-CN"/>
                                </w:rPr>
                              </w:pPr>
                              <w:proofErr w:type="gramStart"/>
                              <w:r w:rsidRPr="00B553EF">
                                <w:rPr>
                                  <w:rFonts w:ascii="宋体" w:hAnsi="宋体" w:cs="华文楷体" w:hint="eastAsia"/>
                                  <w:b/>
                                  <w:color w:val="000000"/>
                                  <w:sz w:val="20"/>
                                  <w:szCs w:val="20"/>
                                  <w:lang w:val="zh-CN"/>
                                </w:rPr>
                                <w:t>否</w:t>
                              </w:r>
                              <w:proofErr w:type="gramEnd"/>
                              <w:r w:rsidRPr="00B553EF">
                                <w:rPr>
                                  <w:rFonts w:ascii="宋体" w:hAnsi="宋体" w:cs="华文楷体"/>
                                  <w:b/>
                                  <w:color w:val="000000"/>
                                  <w:sz w:val="20"/>
                                  <w:szCs w:val="20"/>
                                  <w:lang w:val="zh-CN"/>
                                </w:rPr>
                                <w:t xml:space="preserve"> </w:t>
                              </w:r>
                            </w:p>
                          </w:txbxContent>
                        </wps:txbx>
                        <wps:bodyPr rot="0" vert="horz" wrap="square" lIns="91440" tIns="45720" rIns="91440" bIns="45720" anchor="t" anchorCtr="0" upright="1">
                          <a:noAutofit/>
                        </wps:bodyPr>
                      </wps:wsp>
                      <wps:wsp>
                        <wps:cNvPr id="48" name="Text Box 124"/>
                        <wps:cNvSpPr txBox="1">
                          <a:spLocks noChangeArrowheads="1"/>
                        </wps:cNvSpPr>
                        <wps:spPr bwMode="auto">
                          <a:xfrm>
                            <a:off x="1657300" y="48768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proofErr w:type="gramStart"/>
                              <w:r w:rsidRPr="00B553EF">
                                <w:rPr>
                                  <w:rFonts w:ascii="宋体" w:hAnsi="宋体" w:cs="华文楷体" w:hint="eastAsia"/>
                                  <w:b/>
                                  <w:bCs/>
                                  <w:color w:val="000000"/>
                                  <w:sz w:val="20"/>
                                  <w:szCs w:val="20"/>
                                  <w:lang w:val="zh-CN"/>
                                </w:rPr>
                                <w:t>否</w:t>
                              </w:r>
                              <w:proofErr w:type="gramEnd"/>
                              <w:r w:rsidRPr="00B553EF">
                                <w:rPr>
                                  <w:rFonts w:ascii="宋体" w:hAnsi="宋体" w:cs="华文楷体"/>
                                  <w:color w:val="000000"/>
                                  <w:sz w:val="20"/>
                                  <w:szCs w:val="20"/>
                                  <w:lang w:val="zh-CN"/>
                                </w:rPr>
                                <w:t xml:space="preserve"> </w:t>
                              </w:r>
                            </w:p>
                          </w:txbxContent>
                        </wps:txbx>
                        <wps:bodyPr rot="0" vert="horz" wrap="square" lIns="91440" tIns="45720" rIns="91440" bIns="45720" anchor="t" anchorCtr="0" upright="1">
                          <a:noAutofit/>
                        </wps:bodyPr>
                      </wps:wsp>
                      <wps:wsp>
                        <wps:cNvPr id="49" name="Text Box 125"/>
                        <wps:cNvSpPr txBox="1">
                          <a:spLocks noChangeArrowheads="1"/>
                        </wps:cNvSpPr>
                        <wps:spPr bwMode="auto">
                          <a:xfrm>
                            <a:off x="1638300" y="5638800"/>
                            <a:ext cx="175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D7B" w:rsidRPr="00C112C2" w:rsidRDefault="00C95D7B" w:rsidP="00C95D7B">
                              <w:pPr>
                                <w:autoSpaceDE w:val="0"/>
                                <w:autoSpaceDN w:val="0"/>
                                <w:adjustRightInd w:val="0"/>
                                <w:jc w:val="center"/>
                                <w:rPr>
                                  <w:rFonts w:ascii="宋体" w:hAnsi="宋体" w:cs="宋体"/>
                                  <w:color w:val="000000"/>
                                  <w:sz w:val="20"/>
                                  <w:szCs w:val="20"/>
                                  <w:lang w:val="zh-CN"/>
                                </w:rPr>
                              </w:pPr>
                              <w:proofErr w:type="gramStart"/>
                              <w:r w:rsidRPr="00C112C2">
                                <w:rPr>
                                  <w:rFonts w:ascii="宋体" w:hAnsi="宋体" w:cs="华文楷体" w:hint="eastAsia"/>
                                  <w:b/>
                                  <w:bCs/>
                                  <w:color w:val="000000"/>
                                  <w:sz w:val="20"/>
                                  <w:szCs w:val="20"/>
                                  <w:lang w:val="zh-CN"/>
                                </w:rPr>
                                <w:t>否</w:t>
                              </w:r>
                              <w:proofErr w:type="gramEnd"/>
                              <w:r w:rsidRPr="00C112C2">
                                <w:rPr>
                                  <w:rFonts w:ascii="宋体" w:hAnsi="宋体" w:cs="华文楷体"/>
                                  <w:color w:val="000000"/>
                                  <w:sz w:val="20"/>
                                  <w:szCs w:val="20"/>
                                  <w:lang w:val="zh-CN"/>
                                </w:rPr>
                                <w:t xml:space="preserve"> </w:t>
                              </w:r>
                            </w:p>
                          </w:txbxContent>
                        </wps:txbx>
                        <wps:bodyPr rot="0" vert="horz" wrap="square" lIns="91440" tIns="45720" rIns="91440" bIns="45720" anchor="t" anchorCtr="0" upright="1">
                          <a:noAutofit/>
                        </wps:bodyPr>
                      </wps:wsp>
                      <wps:wsp>
                        <wps:cNvPr id="50" name="Text Box 126"/>
                        <wps:cNvSpPr txBox="1">
                          <a:spLocks noChangeArrowheads="1"/>
                        </wps:cNvSpPr>
                        <wps:spPr bwMode="auto">
                          <a:xfrm>
                            <a:off x="3581400" y="2971800"/>
                            <a:ext cx="1371600" cy="609600"/>
                          </a:xfrm>
                          <a:prstGeom prst="rect">
                            <a:avLst/>
                          </a:prstGeom>
                          <a:solidFill>
                            <a:srgbClr val="FFFFFF"/>
                          </a:solidFill>
                          <a:ln w="9525">
                            <a:solidFill>
                              <a:srgbClr val="000000"/>
                            </a:solidFill>
                            <a:miter lim="800000"/>
                            <a:headEnd/>
                            <a:tailEnd/>
                          </a:ln>
                        </wps:spPr>
                        <wps:txbx>
                          <w:txbxContent>
                            <w:p w:rsidR="00C95D7B" w:rsidRPr="00B553EF" w:rsidRDefault="00C95D7B" w:rsidP="00C95D7B">
                              <w:pPr>
                                <w:autoSpaceDE w:val="0"/>
                                <w:autoSpaceDN w:val="0"/>
                                <w:adjustRightInd w:val="0"/>
                                <w:spacing w:before="200"/>
                                <w:jc w:val="center"/>
                                <w:rPr>
                                  <w:rFonts w:ascii="宋体" w:hAnsi="宋体" w:cs="宋体"/>
                                  <w:b/>
                                  <w:bCs/>
                                  <w:color w:val="000000"/>
                                  <w:sz w:val="20"/>
                                  <w:szCs w:val="20"/>
                                  <w:lang w:val="zh-CN"/>
                                </w:rPr>
                              </w:pPr>
                              <w:r w:rsidRPr="00B553EF">
                                <w:rPr>
                                  <w:rFonts w:ascii="宋体" w:hAnsi="宋体" w:cs="华文楷体" w:hint="eastAsia"/>
                                  <w:b/>
                                  <w:bCs/>
                                  <w:color w:val="000000"/>
                                  <w:sz w:val="20"/>
                                  <w:szCs w:val="20"/>
                                  <w:lang w:val="zh-CN"/>
                                </w:rPr>
                                <w:t>记录工作成果</w:t>
                              </w:r>
                            </w:p>
                          </w:txbxContent>
                        </wps:txbx>
                        <wps:bodyPr rot="0" vert="horz" wrap="square" lIns="91440" tIns="45720" rIns="91440" bIns="45720" anchor="t" anchorCtr="0" upright="1">
                          <a:noAutofit/>
                        </wps:bodyPr>
                      </wps:wsp>
                      <wps:wsp>
                        <wps:cNvPr id="51" name="Line 127"/>
                        <wps:cNvCnPr/>
                        <wps:spPr bwMode="auto">
                          <a:xfrm flipH="1">
                            <a:off x="3124200" y="2667000"/>
                            <a:ext cx="1219200" cy="0"/>
                          </a:xfrm>
                          <a:prstGeom prst="line">
                            <a:avLst/>
                          </a:prstGeom>
                          <a:noFill/>
                          <a:ln w="9525">
                            <a:solidFill>
                              <a:srgbClr val="66FF33"/>
                            </a:solidFill>
                            <a:round/>
                            <a:headEnd type="triangle" w="med" len="med"/>
                            <a:tailEnd/>
                          </a:ln>
                          <a:extLst>
                            <a:ext uri="{909E8E84-426E-40DD-AFC4-6F175D3DCCD1}">
                              <a14:hiddenFill xmlns:a14="http://schemas.microsoft.com/office/drawing/2010/main">
                                <a:noFill/>
                              </a14:hiddenFill>
                            </a:ext>
                          </a:extLst>
                        </wps:spPr>
                        <wps:bodyPr/>
                      </wps:wsp>
                      <wps:wsp>
                        <wps:cNvPr id="52" name="Line 128"/>
                        <wps:cNvCnPr/>
                        <wps:spPr bwMode="auto">
                          <a:xfrm flipH="1">
                            <a:off x="3124200" y="3962400"/>
                            <a:ext cx="1219200" cy="0"/>
                          </a:xfrm>
                          <a:prstGeom prst="line">
                            <a:avLst/>
                          </a:prstGeom>
                          <a:noFill/>
                          <a:ln w="9525">
                            <a:solidFill>
                              <a:srgbClr val="66FF33"/>
                            </a:solidFill>
                            <a:round/>
                            <a:headEnd type="triangle" w="med" len="med"/>
                            <a:tailEnd/>
                          </a:ln>
                          <a:extLst>
                            <a:ext uri="{909E8E84-426E-40DD-AFC4-6F175D3DCCD1}">
                              <a14:hiddenFill xmlns:a14="http://schemas.microsoft.com/office/drawing/2010/main">
                                <a:noFill/>
                              </a14:hiddenFill>
                            </a:ext>
                          </a:extLst>
                        </wps:spPr>
                        <wps:bodyPr/>
                      </wps:wsp>
                      <wps:wsp>
                        <wps:cNvPr id="53" name="Line 130"/>
                        <wps:cNvCnPr/>
                        <wps:spPr bwMode="auto">
                          <a:xfrm flipH="1">
                            <a:off x="3124200" y="3276600"/>
                            <a:ext cx="457200" cy="0"/>
                          </a:xfrm>
                          <a:prstGeom prst="line">
                            <a:avLst/>
                          </a:prstGeom>
                          <a:noFill/>
                          <a:ln w="9525">
                            <a:solidFill>
                              <a:srgbClr val="66FF33"/>
                            </a:solidFill>
                            <a:round/>
                            <a:headEnd type="triangle" w="med" len="med"/>
                            <a:tailEnd/>
                          </a:ln>
                          <a:extLst>
                            <a:ext uri="{909E8E84-426E-40DD-AFC4-6F175D3DCCD1}">
                              <a14:hiddenFill xmlns:a14="http://schemas.microsoft.com/office/drawing/2010/main">
                                <a:noFill/>
                              </a14:hiddenFill>
                            </a:ext>
                          </a:extLst>
                        </wps:spPr>
                        <wps:bodyPr/>
                      </wps:wsp>
                      <wps:wsp>
                        <wps:cNvPr id="54" name="Line 114"/>
                        <wps:cNvCnPr/>
                        <wps:spPr bwMode="auto">
                          <a:xfrm flipH="1" flipV="1">
                            <a:off x="371400" y="380300"/>
                            <a:ext cx="9600" cy="5859200"/>
                          </a:xfrm>
                          <a:prstGeom prst="line">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50" o:spid="_x0000_s1038" editas="canvas" style="width:420pt;height:540pt;mso-position-horizontal-relative:char;mso-position-vertical-relative:line" coordsize="533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3340;height:68580;visibility:visible;mso-wrap-style:square">
                  <v:fill o:detectmouseclick="t"/>
                  <v:path o:connecttype="none"/>
                </v:shape>
                <v:rect id="Rectangle 80" o:spid="_x0000_s1040" style="position:absolute;width:53340;height:68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7hsEA&#10;AADaAAAADwAAAGRycy9kb3ducmV2LnhtbERPTWsCMRC9F/wPYYTeatZSrKxGEaFUelCqXrzNbsbd&#10;xc0k3URN/fWNUPA0PN7nTOfRtOJCnW8sKxgOMhDEpdUNVwr2u4+XMQgfkDW2lknBL3mYz3pPU8y1&#10;vfI3XbahEimEfY4K6hBcLqUvazLoB9YRJ+5oO4Mhwa6SusNrCjetfM2ykTTYcGqo0dGypvK0PRsF&#10;x5+Ti5+H4Iq3r/XNvhebWxE3Sj3342ICIlAMD/G/e6XTfLi/cr9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Je4bBAAAA2gAAAA8AAAAAAAAAAAAAAAAAmAIAAGRycy9kb3du&#10;cmV2LnhtbFBLBQYAAAAABAAEAPUAAACGAwAAAAA=&#10;" fillcolor="#ff9"/>
                <v:shape id="Text Box 81" o:spid="_x0000_s1041" type="#_x0000_t202" style="position:absolute;left:12954;top:2286;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C95D7B" w:rsidRPr="006A276D" w:rsidRDefault="00C95D7B" w:rsidP="00C95D7B">
                        <w:pPr>
                          <w:autoSpaceDE w:val="0"/>
                          <w:autoSpaceDN w:val="0"/>
                          <w:adjustRightInd w:val="0"/>
                          <w:jc w:val="center"/>
                          <w:rPr>
                            <w:rFonts w:ascii="宋体" w:hAnsi="宋体" w:cs="宋体"/>
                            <w:b/>
                            <w:bCs/>
                            <w:color w:val="000000"/>
                            <w:sz w:val="20"/>
                            <w:szCs w:val="20"/>
                            <w:lang w:val="zh-CN"/>
                          </w:rPr>
                        </w:pPr>
                        <w:r w:rsidRPr="006A276D">
                          <w:rPr>
                            <w:rFonts w:ascii="宋体" w:hAnsi="宋体" w:cs="华文楷体" w:hint="eastAsia"/>
                            <w:b/>
                            <w:bCs/>
                            <w:color w:val="000000"/>
                            <w:sz w:val="20"/>
                            <w:szCs w:val="20"/>
                            <w:lang w:val="zh-CN"/>
                          </w:rPr>
                          <w:t>选择某设备</w:t>
                        </w:r>
                      </w:p>
                    </w:txbxContent>
                  </v:textbox>
                </v:shape>
                <v:line id="Line 82" o:spid="_x0000_s1042" style="position:absolute;visibility:visible;mso-wrap-style:square" from="43434,19812" to="43529,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e0sIAAADaAAAADwAAAGRycy9kb3ducmV2LnhtbESPT4vCMBTE78J+h/AWvNl0RUWrURZB&#10;EDz4F7w+m2fb3ealJFHrtzcLCx6HmfkNM1u0phZ3cr6yrOArSUEQ51ZXXCg4HVe9MQgfkDXWlknB&#10;kzws5h+dGWbaPnhP90MoRISwz1BBGUKTSenzkgz6xDbE0btaZzBE6QqpHT4i3NSyn6YjabDiuFBi&#10;Q8uS8t/DzShwk/Oy+Nns8udEroe1u162u4FTqvvZfk9BBGrDO/zfXmsFQ/i7Em+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te0sIAAADaAAAADwAAAAAAAAAAAAAA&#10;AAChAgAAZHJzL2Rvd25yZXYueG1sUEsFBgAAAAAEAAQA+QAAAJADAAAAAA==&#10;" strokecolor="lime"/>
                <v:shape id="Text Box 83" o:spid="_x0000_s1043" type="#_x0000_t202" style="position:absolute;left:12954;top:7620;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选择某节点</w:t>
                        </w:r>
                      </w:p>
                      <w:p w:rsidR="00C95D7B" w:rsidRPr="00B37FB6" w:rsidRDefault="00C95D7B" w:rsidP="00C95D7B">
                        <w:pPr>
                          <w:autoSpaceDE w:val="0"/>
                          <w:autoSpaceDN w:val="0"/>
                          <w:adjustRightInd w:val="0"/>
                          <w:rPr>
                            <w:rFonts w:ascii="宋体" w:hAnsi="宋体" w:cs="宋体"/>
                            <w:b/>
                            <w:bCs/>
                            <w:color w:val="000000"/>
                            <w:lang w:val="zh-CN"/>
                          </w:rPr>
                        </w:pPr>
                      </w:p>
                    </w:txbxContent>
                  </v:textbox>
                </v:shape>
                <v:shape id="Text Box 84" o:spid="_x0000_s1044" type="#_x0000_t202" style="position:absolute;left:30480;top:60966;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ecEA&#10;AADaAAAADwAAAGRycy9kb3ducmV2LnhtbESPQYvCMBSE74L/ITzBm6a7oC5do4iy4EFEXQ8eH83b&#10;tmzzUpJo6r83guBxmJlvmPmyM424kfO1ZQUf4wwEcWF1zaWC8+/P6AuED8gaG8uk4E4elot+b465&#10;tpGPdDuFUiQI+xwVVCG0uZS+qMigH9uWOHl/1hkMSbpSaocxwU0jP7NsKg3WnBYqbGldUfF/uhoF&#10;WSQXy8nlYOr9jvXWx93mulJqOOhW3yACdeEdfrW3WsEMnlfSD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yCnnBAAAA2gAAAA8AAAAAAAAAAAAAAAAAmAIAAGRycy9kb3du&#10;cmV2LnhtbFBLBQYAAAAABAAEAPUAAACGAwAAAAA=&#10;" fillcolor="#ff9" stroked="f">
                  <v:textbox>
                    <w:txbxContent>
                      <w:p w:rsidR="00C95D7B" w:rsidRPr="00B553EF" w:rsidRDefault="00C95D7B" w:rsidP="00C95D7B">
                        <w:pPr>
                          <w:autoSpaceDE w:val="0"/>
                          <w:autoSpaceDN w:val="0"/>
                          <w:adjustRightInd w:val="0"/>
                          <w:jc w:val="center"/>
                          <w:rPr>
                            <w:rFonts w:ascii="宋体" w:hAnsi="宋体" w:cs="宋体"/>
                            <w:b/>
                            <w:color w:val="000000"/>
                            <w:sz w:val="20"/>
                            <w:szCs w:val="20"/>
                            <w:lang w:val="zh-CN"/>
                          </w:rPr>
                        </w:pPr>
                        <w:r w:rsidRPr="00B553EF">
                          <w:rPr>
                            <w:rFonts w:ascii="宋体" w:hAnsi="宋体" w:cs="华文楷体" w:hint="eastAsia"/>
                            <w:b/>
                            <w:color w:val="000000"/>
                            <w:sz w:val="20"/>
                            <w:szCs w:val="20"/>
                            <w:lang w:val="zh-CN"/>
                          </w:rPr>
                          <w:t>完成</w:t>
                        </w:r>
                        <w:r w:rsidRPr="00B553EF">
                          <w:rPr>
                            <w:rFonts w:ascii="宋体" w:hAnsi="宋体" w:cs="华文楷体"/>
                            <w:b/>
                            <w:color w:val="000000"/>
                            <w:sz w:val="20"/>
                            <w:szCs w:val="20"/>
                            <w:lang w:val="zh-CN"/>
                          </w:rPr>
                          <w:t xml:space="preserve"> </w:t>
                        </w:r>
                      </w:p>
                    </w:txbxContent>
                  </v:textbox>
                </v:shape>
                <v:line id="Line 85" o:spid="_x0000_s1045" style="position:absolute;flip:x;visibility:visible;mso-wrap-style:square" from="31242,19812" to="4343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wz8MAAADbAAAADwAAAGRycy9kb3ducmV2LnhtbERPTWvCQBC9F/oflin0VjexrUrMJogi&#10;eOilVvA6ZMckmp2N2TWJ/fXdQqG3ebzPSfPRNKKnztWWFcSTCARxYXXNpYLD1/ZlAcJ5ZI2NZVJw&#10;Jwd59viQYqLtwJ/U730pQgi7BBVU3reJlK6oyKCb2JY4cCfbGfQBdqXUHQ4h3DRyGkUzabDm0FBh&#10;S+uKisv+ZhR8xKY5usXrdX0e33abunyff9tWqeencbUE4Wn0/+I/906H+VP4/SU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hMM/DAAAA2wAAAA8AAAAAAAAAAAAA&#10;AAAAoQIAAGRycy9kb3ducmV2LnhtbFBLBQYAAAAABAAEAPkAAACRAwAAAAA=&#10;" strokecolor="#6f3">
                  <v:stroke startarrow="block"/>
                </v:line>
                <v:shape id="Text Box 86" o:spid="_x0000_s1046" type="#_x0000_t202" style="position:absolute;left:12954;top:12954;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95D7B" w:rsidRPr="00B553EF" w:rsidRDefault="00C95D7B" w:rsidP="00C95D7B">
                        <w:pPr>
                          <w:autoSpaceDE w:val="0"/>
                          <w:autoSpaceDN w:val="0"/>
                          <w:adjustRightInd w:val="0"/>
                          <w:jc w:val="center"/>
                          <w:rPr>
                            <w:rFonts w:ascii="宋体" w:hAnsi="宋体" w:cs="宋体"/>
                            <w:b/>
                            <w:bCs/>
                            <w:color w:val="000000"/>
                            <w:sz w:val="20"/>
                            <w:szCs w:val="20"/>
                            <w:lang w:val="zh-CN"/>
                          </w:rPr>
                        </w:pPr>
                        <w:r w:rsidRPr="00B553EF">
                          <w:rPr>
                            <w:rFonts w:ascii="宋体" w:hAnsi="宋体" w:cs="华文楷体" w:hint="eastAsia"/>
                            <w:b/>
                            <w:bCs/>
                            <w:color w:val="000000"/>
                            <w:sz w:val="20"/>
                            <w:szCs w:val="20"/>
                            <w:lang w:val="zh-CN"/>
                          </w:rPr>
                          <w:t>阐述设计及操作原意</w:t>
                        </w:r>
                      </w:p>
                    </w:txbxContent>
                  </v:textbox>
                </v:shape>
                <v:line id="Line 87" o:spid="_x0000_s1047" style="position:absolute;visibility:visible;mso-wrap-style:square" from="22860,5334" to="2286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8MAAAADbAAAADwAAAGRycy9kb3ducmV2LnhtbERPyWrDMBC9F/IPYgK91XKKKcWxEkIg&#10;C4VC7fYDBmtim1gjI6le/r4qFHqbx1un2M+mFyM531lWsElSEMS11R03Cr4+T0+vIHxA1thbJgUL&#10;edjvVg8F5tpOXNJYhUbEEPY5KmhDGHIpfd2SQZ/YgThyN+sMhghdI7XDKYabXj6n6Ys02HFsaHGg&#10;Y0v1vfo2CiZ7Obxnrvko3yo9l+dxCQMflXpcz4ctiEBz+Bf/ua86zs/g95d4gN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v1fDAAAAA2wAAAA8AAAAAAAAAAAAAAAAA&#10;oQIAAGRycy9kb3ducmV2LnhtbFBLBQYAAAAABAAEAPkAAACOAwAAAAA=&#10;" strokecolor="blue">
                  <v:stroke endarrow="block"/>
                </v:line>
                <v:line id="Line 88" o:spid="_x0000_s1048" style="position:absolute;visibility:visible;mso-wrap-style:square" from="22860,10668" to="2286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wa8AAAADbAAAADwAAAGRycy9kb3ducmV2LnhtbERP3WrCMBS+F3yHcITdaeqYMqpRRFCH&#10;INjOBzg0x7bYnJQka+vbL4OBd+fj+z3r7WAa0ZHztWUF81kCgriwuuZSwe37MP0E4QOyxsYyKXiS&#10;h+1mPFpjqm3PGXV5KEUMYZ+igiqENpXSFxUZ9DPbEkfubp3BEKErpXbYx3DTyPckWUqDNceGClva&#10;V1Q88h+joLen3eXDldfsnOshO3bP0PJeqbfJsFuBCDSEl/jf/aXj/AX8/R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jcGvAAAAA2wAAAA8AAAAAAAAAAAAAAAAA&#10;oQIAAGRycy9kb3ducmV2LnhtbFBLBQYAAAAABAAEAPkAAACOAwAAAAA=&#10;" strokecolor="blue">
                  <v:stroke endarrow="block"/>
                </v:line>
                <v:line id="Line 89" o:spid="_x0000_s1049" style="position:absolute;visibility:visible;mso-wrap-style:square" from="22860,16002" to="2286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Lh8AAAADbAAAADwAAAGRycy9kb3ducmV2LnhtbERP3WrCMBS+F3yHcITdaeoYOqpRRFCH&#10;INjOBzg0x7bYnJQka+vbL4OBd+fj+z3r7WAa0ZHztWUF81kCgriwuuZSwe37MP0E4QOyxsYyKXiS&#10;h+1mPFpjqm3PGXV5KEUMYZ+igiqENpXSFxUZ9DPbEkfubp3BEKErpXbYx3DTyPckWUiDNceGClva&#10;V1Q88h+joLen3eXDldfsnOshO3bP0PJeqbfJsFuBCDSEl/jf/aXj/CX8/R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9S4fAAAAA2wAAAA8AAAAAAAAAAAAAAAAA&#10;oQIAAGRycy9kb3ducmV2LnhtbFBLBQYAAAAABAAEAPkAAACOAwAAAAA=&#10;" strokecolor="blue">
                  <v:stroke endarrow="block"/>
                </v:line>
                <v:shape id="Text Box 90" o:spid="_x0000_s1050" type="#_x0000_t202" style="position:absolute;left:12954;top:18288;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选择</w:t>
                        </w:r>
                        <w:proofErr w:type="gramStart"/>
                        <w:r w:rsidRPr="00B553EF">
                          <w:rPr>
                            <w:rFonts w:ascii="宋体" w:hAnsi="宋体" w:cs="华文楷体" w:hint="eastAsia"/>
                            <w:b/>
                            <w:bCs/>
                            <w:color w:val="000000"/>
                            <w:sz w:val="20"/>
                            <w:szCs w:val="20"/>
                            <w:lang w:val="zh-CN"/>
                          </w:rPr>
                          <w:t>某引导</w:t>
                        </w:r>
                        <w:proofErr w:type="gramEnd"/>
                        <w:r w:rsidRPr="00B553EF">
                          <w:rPr>
                            <w:rFonts w:ascii="宋体" w:hAnsi="宋体" w:hint="eastAsia"/>
                            <w:b/>
                            <w:sz w:val="20"/>
                            <w:szCs w:val="20"/>
                          </w:rPr>
                          <w:t>词</w:t>
                        </w:r>
                      </w:p>
                      <w:p w:rsidR="00C95D7B" w:rsidRPr="00B37FB6" w:rsidRDefault="00C95D7B" w:rsidP="00C95D7B">
                        <w:pPr>
                          <w:autoSpaceDE w:val="0"/>
                          <w:autoSpaceDN w:val="0"/>
                          <w:adjustRightInd w:val="0"/>
                          <w:rPr>
                            <w:rFonts w:ascii="宋体" w:hAnsi="宋体" w:cs="宋体"/>
                            <w:b/>
                            <w:bCs/>
                            <w:color w:val="000000"/>
                            <w:lang w:val="zh-CN"/>
                          </w:rPr>
                        </w:pPr>
                      </w:p>
                    </w:txbxContent>
                  </v:textbox>
                </v:shape>
                <v:line id="Line 91" o:spid="_x0000_s1051" style="position:absolute;visibility:visible;mso-wrap-style:square" from="22860,21336" to="22860,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6bsAAAADbAAAADwAAAGRycy9kb3ducmV2LnhtbERP3WrCMBS+F3yHcITdaeoY4qpRRFCH&#10;INjOBzg0x7bYnJQka+vbL4OBd+fj+z3r7WAa0ZHztWUF81kCgriwuuZSwe37MF2C8AFZY2OZFDzJ&#10;w3YzHq0x1bbnjLo8lCKGsE9RQRVCm0rpi4oM+pltiSN3t85giNCVUjvsY7hp5HuSLKTBmmNDhS3t&#10;Kyoe+Y9R0NvT7vLhymt2zvWQHbtnaHmv1Ntk2K1ABBrCS/zv/tJx/if8/R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uem7AAAAA2wAAAA8AAAAAAAAAAAAAAAAA&#10;oQIAAGRycy9kb3ducmV2LnhtbFBLBQYAAAAABAAEAPkAAACOAwAAAAA=&#10;" strokecolor="blue">
                  <v:stroke endarrow="block"/>
                </v:line>
                <v:shape id="Text Box 92" o:spid="_x0000_s1052" type="#_x0000_t202" style="position:absolute;left:12954;top:23622;width:1828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C95D7B" w:rsidRDefault="00C95D7B" w:rsidP="00C95D7B">
                        <w:pPr>
                          <w:autoSpaceDE w:val="0"/>
                          <w:autoSpaceDN w:val="0"/>
                          <w:adjustRightInd w:val="0"/>
                          <w:spacing w:line="240" w:lineRule="auto"/>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讨论</w:t>
                        </w:r>
                        <w:r w:rsidRPr="00B553EF">
                          <w:rPr>
                            <w:rFonts w:ascii="宋体" w:hAnsi="宋体" w:hint="eastAsia"/>
                            <w:b/>
                            <w:bCs/>
                            <w:sz w:val="20"/>
                            <w:szCs w:val="20"/>
                          </w:rPr>
                          <w:t>可能</w:t>
                        </w:r>
                        <w:r w:rsidRPr="00B553EF">
                          <w:rPr>
                            <w:rFonts w:ascii="宋体" w:hAnsi="宋体" w:hint="eastAsia"/>
                            <w:b/>
                            <w:sz w:val="20"/>
                            <w:szCs w:val="20"/>
                          </w:rPr>
                          <w:t>的</w:t>
                        </w:r>
                        <w:r w:rsidRPr="00B553EF">
                          <w:rPr>
                            <w:rFonts w:ascii="宋体" w:hAnsi="宋体" w:hint="eastAsia"/>
                            <w:b/>
                            <w:bCs/>
                            <w:sz w:val="20"/>
                            <w:szCs w:val="20"/>
                          </w:rPr>
                          <w:t>原</w:t>
                        </w:r>
                        <w:r w:rsidRPr="00B553EF">
                          <w:rPr>
                            <w:rFonts w:ascii="宋体" w:hAnsi="宋体" w:cs="华文楷体" w:hint="eastAsia"/>
                            <w:b/>
                            <w:bCs/>
                            <w:color w:val="000000"/>
                            <w:sz w:val="20"/>
                            <w:szCs w:val="20"/>
                            <w:lang w:val="zh-CN"/>
                          </w:rPr>
                          <w:t>因</w:t>
                        </w:r>
                      </w:p>
                      <w:p w:rsidR="00C95D7B" w:rsidRPr="00B37FB6" w:rsidRDefault="00C95D7B" w:rsidP="00C95D7B">
                        <w:pPr>
                          <w:autoSpaceDE w:val="0"/>
                          <w:autoSpaceDN w:val="0"/>
                          <w:adjustRightInd w:val="0"/>
                          <w:spacing w:line="240" w:lineRule="auto"/>
                          <w:jc w:val="center"/>
                          <w:rPr>
                            <w:rFonts w:ascii="宋体" w:hAnsi="宋体" w:cs="宋体"/>
                            <w:b/>
                            <w:bCs/>
                            <w:color w:val="000000"/>
                            <w:lang w:val="zh-CN"/>
                          </w:rPr>
                        </w:pPr>
                        <w:r w:rsidRPr="00B553EF">
                          <w:rPr>
                            <w:rFonts w:ascii="宋体" w:hAnsi="宋体" w:cs="华文楷体" w:hint="eastAsia"/>
                            <w:b/>
                            <w:bCs/>
                            <w:color w:val="000000"/>
                            <w:sz w:val="20"/>
                            <w:szCs w:val="20"/>
                            <w:lang w:val="zh-CN"/>
                          </w:rPr>
                          <w:t>及后果影响</w:t>
                        </w:r>
                      </w:p>
                    </w:txbxContent>
                  </v:textbox>
                </v:shape>
                <v:line id="Line 93" o:spid="_x0000_s1053" style="position:absolute;visibility:visible;mso-wrap-style:square" from="22860,28956" to="2286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81cMAAADbAAAADwAAAGRycy9kb3ducmV2LnhtbESPzWrDMBCE74W+g9hCb41sE0pxogRj&#10;yA+FQu3kARZra5taKyMptvP2VaHQ4zAz3zDb/WIGMZHzvWUF6SoBQdxY3XOr4Ho5vLyB8AFZ42CZ&#10;FNzJw373+LDFXNuZK5rq0IoIYZ+jgi6EMZfSNx0Z9Cs7EkfvyzqDIUrXSu1wjnAzyCxJXqXBnuNC&#10;hyOVHTXf9c0omO2p+Fi79rN6r/VSHad7GLlU6vlpKTYgAi3hP/zXPmsFWQq/X+I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0vNXDAAAA2wAAAA8AAAAAAAAAAAAA&#10;AAAAoQIAAGRycy9kb3ducmV2LnhtbFBLBQYAAAAABAAEAPkAAACRAwAAAAA=&#10;" strokecolor="blue">
                  <v:stroke endarrow="block"/>
                </v:line>
                <v:shape id="Text Box 94" o:spid="_x0000_s1054" type="#_x0000_t202" style="position:absolute;left:12954;top:31242;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识别现有安全</w:t>
                        </w:r>
                        <w:r w:rsidRPr="00B553EF">
                          <w:rPr>
                            <w:rFonts w:hint="eastAsia"/>
                            <w:b/>
                            <w:sz w:val="20"/>
                            <w:szCs w:val="20"/>
                          </w:rPr>
                          <w:t>防护</w:t>
                        </w:r>
                        <w:r w:rsidRPr="00B553EF">
                          <w:rPr>
                            <w:rFonts w:ascii="宋体" w:hAnsi="宋体" w:cs="华文楷体" w:hint="eastAsia"/>
                            <w:b/>
                            <w:bCs/>
                            <w:color w:val="000000"/>
                            <w:sz w:val="20"/>
                            <w:szCs w:val="20"/>
                            <w:lang w:val="zh-CN"/>
                          </w:rPr>
                          <w:t>措施</w:t>
                        </w:r>
                      </w:p>
                      <w:p w:rsidR="00C95D7B" w:rsidRPr="00B37FB6" w:rsidRDefault="00C95D7B" w:rsidP="00C95D7B">
                        <w:pPr>
                          <w:autoSpaceDE w:val="0"/>
                          <w:autoSpaceDN w:val="0"/>
                          <w:adjustRightInd w:val="0"/>
                          <w:rPr>
                            <w:rFonts w:ascii="宋体" w:hAnsi="宋体" w:cs="宋体"/>
                            <w:b/>
                            <w:bCs/>
                            <w:color w:val="000000"/>
                            <w:lang w:val="zh-CN"/>
                          </w:rPr>
                        </w:pPr>
                      </w:p>
                    </w:txbxContent>
                  </v:textbox>
                </v:shape>
                <v:line id="Line 95" o:spid="_x0000_s1055" style="position:absolute;visibility:visible;mso-wrap-style:square" from="22860,34290" to="2286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HOcIAAADbAAAADwAAAGRycy9kb3ducmV2LnhtbESP3YrCMBSE74V9h3AW9s6muiJSjSLC&#10;/iAItrsPcGiObbE5KUm2rW+/EQQvh5n5htnsRtOKnpxvLCuYJSkI4tLqhisFvz8f0xUIH5A1tpZJ&#10;wY087LYvkw1m2g6cU1+ESkQI+wwV1CF0mZS+rMmgT2xHHL2LdQZDlK6S2uEQ4aaV8zRdSoMNx4Ua&#10;OzrUVF6LP6NgsF/708JV5/xY6DH/7G+h44NSb6/jfg0i0Bie4Uf7WyuYv8P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qHOcIAAADbAAAADwAAAAAAAAAAAAAA&#10;AAChAgAAZHJzL2Rvd25yZXYueG1sUEsFBgAAAAAEAAQA+QAAAJADAAAAAA==&#10;" strokecolor="blue">
                  <v:stroke endarrow="block"/>
                </v:line>
                <v:shape id="Text Box 96" o:spid="_x0000_s1056" type="#_x0000_t202" style="position:absolute;left:17240;top:35052;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r w:rsidRPr="00B553EF">
                          <w:rPr>
                            <w:rFonts w:ascii="宋体" w:hAnsi="宋体" w:cs="华文楷体" w:hint="eastAsia"/>
                            <w:b/>
                            <w:bCs/>
                            <w:color w:val="000000"/>
                            <w:sz w:val="20"/>
                            <w:szCs w:val="20"/>
                            <w:lang w:val="zh-CN"/>
                          </w:rPr>
                          <w:t>不足够</w:t>
                        </w:r>
                        <w:r w:rsidRPr="00B553EF">
                          <w:rPr>
                            <w:rFonts w:ascii="宋体" w:hAnsi="宋体" w:cs="华文楷体"/>
                            <w:color w:val="000000"/>
                            <w:sz w:val="20"/>
                            <w:szCs w:val="20"/>
                            <w:lang w:val="zh-CN"/>
                          </w:rPr>
                          <w:t xml:space="preserve"> </w:t>
                        </w:r>
                      </w:p>
                    </w:txbxContent>
                  </v:textbox>
                </v:shape>
                <v:shape id="Text Box 97" o:spid="_x0000_s1057" type="#_x0000_t202" style="position:absolute;left:12954;top:38100;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C95D7B" w:rsidRPr="00B553EF" w:rsidRDefault="00C95D7B" w:rsidP="00C95D7B">
                        <w:pPr>
                          <w:autoSpaceDE w:val="0"/>
                          <w:autoSpaceDN w:val="0"/>
                          <w:adjustRightInd w:val="0"/>
                          <w:jc w:val="center"/>
                          <w:rPr>
                            <w:rFonts w:ascii="宋体" w:hAnsi="宋体" w:cs="华文楷体"/>
                            <w:b/>
                            <w:bCs/>
                            <w:color w:val="000000"/>
                            <w:sz w:val="20"/>
                            <w:szCs w:val="20"/>
                            <w:lang w:val="zh-CN"/>
                          </w:rPr>
                        </w:pPr>
                        <w:r w:rsidRPr="00B553EF">
                          <w:rPr>
                            <w:rFonts w:ascii="宋体" w:hAnsi="宋体" w:cs="华文楷体" w:hint="eastAsia"/>
                            <w:b/>
                            <w:bCs/>
                            <w:color w:val="000000"/>
                            <w:sz w:val="20"/>
                            <w:szCs w:val="20"/>
                            <w:lang w:val="zh-CN"/>
                          </w:rPr>
                          <w:t>建议整改措施</w:t>
                        </w:r>
                      </w:p>
                      <w:p w:rsidR="00C95D7B" w:rsidRPr="00B37FB6" w:rsidRDefault="00C95D7B" w:rsidP="00C95D7B">
                        <w:pPr>
                          <w:autoSpaceDE w:val="0"/>
                          <w:autoSpaceDN w:val="0"/>
                          <w:adjustRightInd w:val="0"/>
                          <w:rPr>
                            <w:rFonts w:ascii="宋体" w:hAnsi="宋体" w:cs="宋体"/>
                            <w:color w:val="000000"/>
                            <w:lang w:val="zh-CN"/>
                          </w:rPr>
                        </w:pPr>
                      </w:p>
                    </w:txbxContent>
                  </v:textbox>
                </v:shape>
                <v:shapetype id="_x0000_t4" coordsize="21600,21600" o:spt="4" path="m10800,l,10800,10800,21600,21600,10800xe">
                  <v:stroke joinstyle="miter"/>
                  <v:path gradientshapeok="t" o:connecttype="rect" textboxrect="5400,5400,16200,16200"/>
                </v:shapetype>
                <v:shape id="AutoShape 101" o:spid="_x0000_s1058" type="#_x0000_t4" style="position:absolute;left:15240;top:44196;width:16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6/8MA&#10;AADbAAAADwAAAGRycy9kb3ducmV2LnhtbESPQWvCQBSE7wX/w/IEb3WjoUGiq4goRHqqevH2yD6T&#10;aPZturvV+O/dQqHHYWa+YRar3rTiTs43lhVMxgkI4tLqhisFp+PufQbCB2SNrWVS8CQPq+XgbYG5&#10;tg/+ovshVCJC2OeooA6hy6X0ZU0G/dh2xNG7WGcwROkqqR0+Ity0cpokmTTYcFyosaNNTeXt8GMU&#10;yNv2+1rsUh8m2f6jSF36uT2zUqNhv56DCNSH//Bfu9AKphn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6/8MAAADbAAAADwAAAAAAAAAAAAAAAACYAgAAZHJzL2Rv&#10;d25yZXYueG1sUEsFBgAAAAAEAAQA9QAAAIgDAAAAAA==&#10;" filled="f" fillcolor="#bbe0e3"/>
                <v:shape id="Text Box 102" o:spid="_x0000_s1059" type="#_x0000_t202" style="position:absolute;left:14478;top:44958;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95D7B" w:rsidRPr="00B553EF" w:rsidRDefault="00C95D7B" w:rsidP="00C95D7B">
                        <w:pPr>
                          <w:autoSpaceDE w:val="0"/>
                          <w:autoSpaceDN w:val="0"/>
                          <w:adjustRightInd w:val="0"/>
                          <w:jc w:val="center"/>
                          <w:rPr>
                            <w:rFonts w:ascii="宋体" w:hAnsi="宋体" w:cs="宋体"/>
                            <w:b/>
                            <w:bCs/>
                            <w:color w:val="000000"/>
                            <w:sz w:val="20"/>
                            <w:szCs w:val="20"/>
                          </w:rPr>
                        </w:pPr>
                        <w:r w:rsidRPr="00B553EF">
                          <w:rPr>
                            <w:rFonts w:ascii="宋体" w:hAnsi="宋体" w:cs="华文楷体" w:hint="eastAsia"/>
                            <w:b/>
                            <w:bCs/>
                            <w:color w:val="000000"/>
                            <w:sz w:val="20"/>
                            <w:szCs w:val="20"/>
                            <w:lang w:val="zh-CN"/>
                          </w:rPr>
                          <w:t>更多引导</w:t>
                        </w:r>
                        <w:r w:rsidRPr="00B553EF">
                          <w:rPr>
                            <w:rFonts w:ascii="宋体" w:hAnsi="宋体" w:hint="eastAsia"/>
                            <w:b/>
                            <w:sz w:val="20"/>
                            <w:szCs w:val="20"/>
                          </w:rPr>
                          <w:t>词</w:t>
                        </w:r>
                        <w:r w:rsidRPr="00B553EF">
                          <w:rPr>
                            <w:rFonts w:ascii="宋体" w:hAnsi="宋体" w:cs="华文楷体"/>
                            <w:b/>
                            <w:bCs/>
                            <w:color w:val="000000"/>
                            <w:sz w:val="20"/>
                            <w:szCs w:val="20"/>
                            <w:lang w:val="zh-CN"/>
                          </w:rPr>
                          <w:t xml:space="preserve"> </w:t>
                        </w:r>
                        <w:r w:rsidRPr="00B553EF">
                          <w:rPr>
                            <w:rFonts w:ascii="宋体" w:hAnsi="宋体" w:cs="华文楷体"/>
                            <w:b/>
                            <w:bCs/>
                            <w:color w:val="000000"/>
                            <w:sz w:val="20"/>
                            <w:szCs w:val="20"/>
                          </w:rPr>
                          <w:t>?</w:t>
                        </w:r>
                      </w:p>
                    </w:txbxContent>
                  </v:textbox>
                </v:shape>
                <v:line id="Line 103" o:spid="_x0000_s1060" style="position:absolute;visibility:visible;mso-wrap-style:square" from="22860,41148" to="22860,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4VSL8AAADbAAAADwAAAGRycy9kb3ducmV2LnhtbERPy4rCMBTdD/gP4Qqzm6bKMEg1igg+&#10;GBiw1Q+4NNe22NyUJLb17ycLweXhvFeb0bSiJ+cbywpmSQqCuLS64UrB9bL/WoDwAVlja5kUPMnD&#10;Zj35WGGm7cA59UWoRAxhn6GCOoQuk9KXNRn0ie2II3ezzmCI0FVSOxxiuGnlPE1/pMGGY0ONHe1q&#10;Ku/FwygY7HH79+2qc/5b6DE/9M/Q8U6pz+m4XYIINIa3+OU+aQXzODZ+iT9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4VSL8AAADbAAAADwAAAAAAAAAAAAAAAACh&#10;AgAAZHJzL2Rvd25yZXYueG1sUEsFBgAAAAAEAAQA+QAAAI0DAAAAAA==&#10;" strokecolor="blue">
                  <v:stroke endarrow="block"/>
                </v:line>
                <v:shape id="AutoShape 104" o:spid="_x0000_s1061" type="#_x0000_t4" style="position:absolute;left:15240;top:51816;width:16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ujcMA&#10;AADbAAAADwAAAGRycy9kb3ducmV2LnhtbESPQWvCQBSE7wX/w/IEb81GQ0Wjq4gopPRU68XbI/tM&#10;otm3cXfV9N93C4Ueh5n5hlmue9OKBznfWFYwTlIQxKXVDVcKjl/71xkIH5A1tpZJwTd5WK8GL0vM&#10;tX3yJz0OoRIRwj5HBXUIXS6lL2sy6BPbEUfvbJ3BEKWrpHb4jHDTykmaTqXBhuNCjR1tayqvh7tR&#10;IK+726XYZz6Mp+9vReayj92JlRoN+80CRKA+/If/2oVWMJnD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rujcMAAADbAAAADwAAAAAAAAAAAAAAAACYAgAAZHJzL2Rv&#10;d25yZXYueG1sUEsFBgAAAAAEAAQA9QAAAIgDAAAAAA==&#10;" filled="f" fillcolor="#bbe0e3"/>
                <v:shape id="Text Box 105" o:spid="_x0000_s1062" type="#_x0000_t202" style="position:absolute;left:14478;top:52578;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95D7B" w:rsidRPr="00B553EF" w:rsidRDefault="00C95D7B" w:rsidP="00C95D7B">
                        <w:pPr>
                          <w:autoSpaceDE w:val="0"/>
                          <w:autoSpaceDN w:val="0"/>
                          <w:adjustRightInd w:val="0"/>
                          <w:jc w:val="center"/>
                          <w:rPr>
                            <w:rFonts w:ascii="宋体" w:hAnsi="宋体" w:cs="宋体"/>
                            <w:b/>
                            <w:bCs/>
                            <w:color w:val="000000"/>
                            <w:sz w:val="20"/>
                            <w:szCs w:val="20"/>
                          </w:rPr>
                        </w:pPr>
                        <w:r w:rsidRPr="00B553EF">
                          <w:rPr>
                            <w:rFonts w:ascii="宋体" w:hAnsi="宋体" w:cs="华文楷体" w:hint="eastAsia"/>
                            <w:b/>
                            <w:bCs/>
                            <w:color w:val="000000"/>
                            <w:sz w:val="20"/>
                            <w:szCs w:val="20"/>
                            <w:lang w:val="zh-CN"/>
                          </w:rPr>
                          <w:t>更多节点</w:t>
                        </w:r>
                        <w:r w:rsidRPr="00B553EF">
                          <w:rPr>
                            <w:rFonts w:ascii="宋体" w:hAnsi="宋体" w:cs="华文楷体"/>
                            <w:b/>
                            <w:bCs/>
                            <w:color w:val="000000"/>
                            <w:sz w:val="20"/>
                            <w:szCs w:val="20"/>
                            <w:lang w:val="zh-CN"/>
                          </w:rPr>
                          <w:t xml:space="preserve"> </w:t>
                        </w:r>
                        <w:r w:rsidRPr="00B553EF">
                          <w:rPr>
                            <w:rFonts w:ascii="宋体" w:hAnsi="宋体" w:cs="华文楷体"/>
                            <w:b/>
                            <w:bCs/>
                            <w:color w:val="000000"/>
                            <w:sz w:val="20"/>
                            <w:szCs w:val="20"/>
                          </w:rPr>
                          <w:t>?</w:t>
                        </w:r>
                      </w:p>
                    </w:txbxContent>
                  </v:textbox>
                </v:shape>
                <v:line id="Line 106" o:spid="_x0000_s1063" style="position:absolute;visibility:visible;mso-wrap-style:square" from="23145,48768" to="23145,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qCMMAAADbAAAADwAAAGRycy9kb3ducmV2LnhtbESP3YrCMBSE7xf2HcIRvNum/rBINYoI&#10;+4MgbLv7AIfm2Babk5LEtr79RhC8HGbmG2azG00renK+saxglqQgiEurG64U/P1+vK1A+ICssbVM&#10;Cm7kYbd9fdlgpu3AOfVFqESEsM9QQR1Cl0npy5oM+sR2xNE7W2cwROkqqR0OEW5aOU/Td2mw4bhQ&#10;Y0eHmspLcTUKBvu1Py1d9ZMfCz3mn/0tdHxQajoZ92sQgcbwDD/a31rBYgb3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tKgjDAAAA2wAAAA8AAAAAAAAAAAAA&#10;AAAAoQIAAGRycy9kb3ducmV2LnhtbFBLBQYAAAAABAAEAPkAAACRAwAAAAA=&#10;" strokecolor="blue">
                  <v:stroke endarrow="block"/>
                </v:line>
                <v:shape id="AutoShape 107" o:spid="_x0000_s1064" type="#_x0000_t4" style="position:absolute;left:15240;top:60007;width:16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qIcIA&#10;AADbAAAADwAAAGRycy9kb3ducmV2LnhtbESPQYvCMBSE78L+h/AWvGmqRVmqUZZFoeJJ3Yu3R/Ns&#10;q81LTaJ2//1GEDwOM/MNM192phF3cr62rGA0TEAQF1bXXCr4PawHXyB8QNbYWCYFf+RhufjozTHT&#10;9sE7uu9DKSKEfYYKqhDaTEpfVGTQD21LHL2TdQZDlK6U2uEjwk0jx0kylQZrjgsVtvRTUXHZ34wC&#10;eVldz/k69WE03Uzy1KXb1ZGV6n923zMQgbrwDr/auVaQjuH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ohwgAAANsAAAAPAAAAAAAAAAAAAAAAAJgCAABkcnMvZG93&#10;bnJldi54bWxQSwUGAAAAAAQABAD1AAAAhwMAAAAA&#10;" filled="f" fillcolor="#bbe0e3"/>
                <v:shape id="Text Box 108" o:spid="_x0000_s1065" type="#_x0000_t202" style="position:absolute;left:15240;top:60890;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C95D7B" w:rsidRPr="00B553EF" w:rsidRDefault="00C95D7B" w:rsidP="00C95D7B">
                        <w:pPr>
                          <w:autoSpaceDE w:val="0"/>
                          <w:autoSpaceDN w:val="0"/>
                          <w:adjustRightInd w:val="0"/>
                          <w:jc w:val="center"/>
                          <w:rPr>
                            <w:rFonts w:ascii="宋体" w:hAnsi="宋体" w:cs="宋体"/>
                            <w:b/>
                            <w:bCs/>
                            <w:color w:val="000000"/>
                            <w:sz w:val="20"/>
                            <w:szCs w:val="20"/>
                          </w:rPr>
                        </w:pPr>
                        <w:r w:rsidRPr="00B553EF">
                          <w:rPr>
                            <w:rFonts w:ascii="宋体" w:hAnsi="宋体" w:cs="华文楷体" w:hint="eastAsia"/>
                            <w:b/>
                            <w:bCs/>
                            <w:color w:val="000000"/>
                            <w:sz w:val="20"/>
                            <w:szCs w:val="20"/>
                            <w:lang w:val="zh-CN"/>
                          </w:rPr>
                          <w:t>更多图纸</w:t>
                        </w:r>
                        <w:r w:rsidRPr="00B37FB6">
                          <w:rPr>
                            <w:rFonts w:ascii="宋体" w:hAnsi="宋体" w:cs="华文楷体"/>
                            <w:b/>
                            <w:bCs/>
                            <w:color w:val="000000"/>
                            <w:lang w:val="zh-CN"/>
                          </w:rPr>
                          <w:t xml:space="preserve"> </w:t>
                        </w:r>
                        <w:r w:rsidRPr="00B553EF">
                          <w:rPr>
                            <w:rFonts w:ascii="宋体" w:hAnsi="宋体" w:cs="华文楷体"/>
                            <w:b/>
                            <w:bCs/>
                            <w:color w:val="000000"/>
                            <w:sz w:val="20"/>
                            <w:szCs w:val="20"/>
                          </w:rPr>
                          <w:t>?</w:t>
                        </w:r>
                      </w:p>
                    </w:txbxContent>
                  </v:textbox>
                </v:shape>
                <v:line id="Line 109" o:spid="_x0000_s1066" style="position:absolute;visibility:visible;mso-wrap-style:square" from="23145,56388" to="23145,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kMMAAADbAAAADwAAAGRycy9kb3ducmV2LnhtbESPzWrDMBCE74W8g9hAbo3cJJTgRjEm&#10;kB8KhdrJAyzW1ja1VkZSbOftq0Khx2FmvmF22WQ6MZDzrWUFL8sEBHFldcu1gtv1+LwF4QOyxs4y&#10;KXiQh2w/e9phqu3IBQ1lqEWEsE9RQRNCn0rpq4YM+qXtiaP3ZZ3BEKWrpXY4Rrjp5CpJXqXBluNC&#10;gz0dGqq+y7tRMNpz/rFx9WfxXuqpOA2P0PNBqcV8yt9ABJrCf/ivfdEK1h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iZDDAAAA2wAAAA8AAAAAAAAAAAAA&#10;AAAAoQIAAGRycy9kb3ducmV2LnhtbFBLBQYAAAAABAAEAPkAAACRAwAAAAA=&#10;" strokecolor="blue">
                  <v:stroke endarrow="block"/>
                </v:line>
                <v:line id="Line 110" o:spid="_x0000_s1067" style="position:absolute;flip:x;visibility:visible;mso-wrap-style:square" from="9144,46577" to="15240,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lhsQAAADbAAAADwAAAGRycy9kb3ducmV2LnhtbESPQWvCQBSE74X+h+UVems2VZQSXaW0&#10;SJWeolXw9si+JrHZtyH71Pjvu4LgcZiZb5jpvHeNOlEXas8GXpMUFHHhbc2lgZ/N4uUNVBBki41n&#10;MnChAPPZ48MUM+vPnNNpLaWKEA4ZGqhE2kzrUFTkMCS+JY7er+8cSpRdqW2H5wh3jR6k6Vg7rDku&#10;VNjSR0XF3/roDMghx23+Nfa775U0n+VhP8x5ZczzU/8+ASXUyz18ay+tgeEIrl/iD9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6WGxAAAANsAAAAPAAAAAAAAAAAA&#10;AAAAAKECAABkcnMvZG93bnJldi54bWxQSwUGAAAAAAQABAD5AAAAkgMAAAAA&#10;" strokecolor="#f06"/>
                <v:line id="Line 111" o:spid="_x0000_s1068" style="position:absolute;flip:y;visibility:visible;mso-wrap-style:square" from="9144,19812" to="9144,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78cQAAADbAAAADwAAAGRycy9kb3ducmV2LnhtbESPX2vCQBDE3wt+h2OFvtWLFUJJPaUo&#10;0opP8U/BtyW3JrG5vZDbavrtPUHo4zAzv2Gm89416kJdqD0bGI8SUMSFtzWXBva71csbqCDIFhvP&#10;ZOCPAsxng6cpZtZfOafLVkoVIRwyNFCJtJnWoajIYRj5ljh6J985lCi7UtsOrxHuGv2aJKl2WHNc&#10;qLClRUXFz/bXGZBzjof8M/Xfm7U0y/J8nOS8NuZ52H+8gxLq5T/8aH9ZA5MU7l/iD9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TvxxAAAANsAAAAPAAAAAAAAAAAA&#10;AAAAAKECAABkcnMvZG93bnJldi54bWxQSwUGAAAAAAQABAD5AAAAkgMAAAAA&#10;" strokecolor="#f06"/>
                <v:line id="Line 112" o:spid="_x0000_s1069" style="position:absolute;visibility:visible;mso-wrap-style:square" from="9144,19812" to="1295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3sIAAADbAAAADwAAAGRycy9kb3ducmV2LnhtbESPzYrCMBSF9wPzDuEKbkTTUZiRahQR&#10;FWVAHHXj7tJc22JzU5Ko9e2NIMzycH4+znjamErcyPnSsoKvXgKCOLO65FzB8bDsDkH4gKyxskwK&#10;HuRhOvn8GGOq7Z3/6LYPuYgj7FNUUIRQp1L6rCCDvmdr4uidrTMYonS51A7vcdxUsp8k39JgyZFQ&#10;YE3zgrLL/moiZHeqOo1ZberZzrhk8bu9zJGUarea2QhEoCb8h9/ttVYw+IHXl/gD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c3sIAAADbAAAADwAAAAAAAAAAAAAA&#10;AAChAgAAZHJzL2Rvd25yZXYueG1sUEsFBgAAAAAEAAQA+QAAAJADAAAAAA==&#10;" strokecolor="#f06">
                  <v:stroke endarrow="block"/>
                </v:line>
                <v:line id="Line 113" o:spid="_x0000_s1070" style="position:absolute;flip:x;visibility:visible;mso-wrap-style:square" from="6858,54102" to="15240,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KGMAAAADbAAAADwAAAGRycy9kb3ducmV2LnhtbERPTWvCQBC9F/wPywje6kYFKdFVRBGV&#10;nmKr4G3Ijkk0Oxuyo6b/vnso9Ph43/Nl52r1pDZUng2Mhgko4tzbigsD31/b9w9QQZAt1p7JwA8F&#10;WC56b3NMrX9xRs+jFCqGcEjRQCnSpFqHvCSHYegb4shdfetQImwLbVt8xXBX63GSTLXDimNDiQ2t&#10;S8rvx4czILcMT9lu6s+fB6k3xe0yyfhgzKDfrWaghDr5F/+599bAJI6NX+IP0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KChjAAAAA2wAAAA8AAAAAAAAAAAAAAAAA&#10;oQIAAGRycy9kb3ducmV2LnhtbFBLBQYAAAAABAAEAPkAAACOAwAAAAA=&#10;" strokecolor="#f06"/>
                <v:line id="Line 114" o:spid="_x0000_s1071" style="position:absolute;flip:y;visibility:visible;mso-wrap-style:square" from="6864,9144" to="6864,5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vg8QAAADbAAAADwAAAGRycy9kb3ducmV2LnhtbESPX2vCQBDE3wv9DscW+lYvVhCNniIt&#10;pRWf4j/wbcmtSTS3F3JbTb99TxB8HGbmN8x03rlaXagNlWcD/V4Cijj3tuLCwHbz9TYCFQTZYu2Z&#10;DPxRgPns+WmKqfVXzuiylkJFCIcUDZQiTap1yEtyGHq+IY7e0bcOJcq20LbFa4S7Wr8nyVA7rDgu&#10;lNjQR0n5ef3rDMgpw132PfT71VLqz+J0GGS8NOb1pVtMQAl18gjf2z/WwGAMty/xB+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q+DxAAAANsAAAAPAAAAAAAAAAAA&#10;AAAAAKECAABkcnMvZG93bnJldi54bWxQSwUGAAAAAAQABAD5AAAAkgMAAAAA&#10;" strokecolor="#f06"/>
                <v:line id="Line 115" o:spid="_x0000_s1072" style="position:absolute;visibility:visible;mso-wrap-style:square" from="6858,9144" to="1295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318AAAADbAAAADwAAAGRycy9kb3ducmV2LnhtbERPS2sCMRC+F/wPYYReimZbSpHVKCJW&#10;LELxdfE2bMbdxc1kSaKu/945FHr8+N6TWecadaMQa88G3ocZKOLC25pLA8fD92AEKiZki41nMvCg&#10;CLNp72WCufV33tFtn0olIRxzNFCl1OZax6Iih3HoW2Lhzj44TAJDqW3Au4S7Rn9k2Zd2WLM0VNjS&#10;oqLisr86KdmemrfOrX7a+daFbLn5vSyQjHntd/MxqERd+hf/udfWwKesly/yA/T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gN9fAAAAA2wAAAA8AAAAAAAAAAAAAAAAA&#10;oQIAAGRycy9kb3ducmV2LnhtbFBLBQYAAAAABAAEAPkAAACOAwAAAAA=&#10;" strokecolor="#f06">
                  <v:stroke endarrow="block"/>
                </v:line>
                <v:line id="Line 117" o:spid="_x0000_s1073" style="position:absolute;flip:x y;visibility:visible;mso-wrap-style:square" from="3714,62299" to="15144,6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rg8MAAADbAAAADwAAAGRycy9kb3ducmV2LnhtbESPQWvCQBSE70L/w/IKvYhuUkU0ukoR&#10;Ci14MSn0+sg+k9Ds25BdzebfdwXB4zAz3zC7QzCtuFHvGssK0nkCgri0uuFKwU/xOVuDcB5ZY2uZ&#10;FIzk4LB/meww03bgM91yX4kIYZehgtr7LpPSlTUZdHPbEUfvYnuDPsq+krrHIcJNK9+TZCUNNhwX&#10;auzoWFP5l1+NArMZguwWVI5pMc3H33D69puTUm+v4WMLwlPwz/Cj/aUVLFO4f4k/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0a4PDAAAA2wAAAA8AAAAAAAAAAAAA&#10;AAAAoQIAAGRycy9kb3ducmV2LnhtbFBLBQYAAAAABAAEAPkAAACRAwAAAAA=&#10;" strokecolor="#f06"/>
                <v:line id="Line 118" o:spid="_x0000_s1074" style="position:absolute;flip:x;visibility:visible;mso-wrap-style:square" from="3810,3810" to="1295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7sMcAAADbAAAADwAAAGRycy9kb3ducmV2LnhtbESPQUvDQBSE74L/YXlCL9JuDGJL7LYU&#10;S6kehLbqwdsz+0zSZt+G3dc2+utdQfA4zMw3zHTeu1adKMTGs4GbUQaKuPS24crA68tqOAEVBdli&#10;65kMfFGE+ezyYoqF9Wfe0mknlUoQjgUaqEW6QutY1uQwjnxHnLxPHxxKkqHSNuA5wV2r8yy70w4b&#10;Tgs1dvRQU3nYHZ0BeTruZfP+vXx+W3eHMvfj6/YjGDO46hf3oIR6+Q//tR+tgdscfr+kH6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3uwxwAAANsAAAAPAAAAAAAA&#10;AAAAAAAAAKECAABkcnMvZG93bnJldi54bWxQSwUGAAAAAAQABAD5AAAAlQMAAAAA&#10;" strokecolor="#f06">
                  <v:stroke startarrow="block"/>
                </v:line>
                <v:line id="Line 119" o:spid="_x0000_s1075" style="position:absolute;visibility:visible;mso-wrap-style:square" from="31242,62395" to="37338,6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 id="Text Box 120" o:spid="_x0000_s1076" type="#_x0000_t202" style="position:absolute;left:3048;top:59632;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95D7B" w:rsidRPr="00B553EF" w:rsidRDefault="00C95D7B" w:rsidP="00C95D7B">
                        <w:pPr>
                          <w:autoSpaceDE w:val="0"/>
                          <w:autoSpaceDN w:val="0"/>
                          <w:adjustRightInd w:val="0"/>
                          <w:jc w:val="center"/>
                          <w:rPr>
                            <w:rFonts w:ascii="宋体" w:hAnsi="宋体" w:cs="宋体"/>
                            <w:b/>
                            <w:bCs/>
                            <w:color w:val="000000"/>
                            <w:sz w:val="20"/>
                            <w:szCs w:val="20"/>
                            <w:lang w:val="zh-CN"/>
                          </w:rPr>
                        </w:pPr>
                        <w:r w:rsidRPr="00B553EF">
                          <w:rPr>
                            <w:rFonts w:ascii="宋体" w:hAnsi="宋体" w:cs="华文楷体" w:hint="eastAsia"/>
                            <w:b/>
                            <w:bCs/>
                            <w:color w:val="000000"/>
                            <w:sz w:val="20"/>
                            <w:szCs w:val="20"/>
                            <w:lang w:val="zh-CN"/>
                          </w:rPr>
                          <w:t>是</w:t>
                        </w:r>
                        <w:r w:rsidRPr="00B553EF">
                          <w:rPr>
                            <w:rFonts w:ascii="宋体" w:hAnsi="宋体" w:cs="华文楷体"/>
                            <w:b/>
                            <w:bCs/>
                            <w:color w:val="000000"/>
                            <w:sz w:val="20"/>
                            <w:szCs w:val="20"/>
                            <w:lang w:val="zh-CN"/>
                          </w:rPr>
                          <w:t xml:space="preserve"> </w:t>
                        </w:r>
                      </w:p>
                    </w:txbxContent>
                  </v:textbox>
                </v:shape>
                <v:shape id="Text Box 121" o:spid="_x0000_s1077" type="#_x0000_t202" style="position:absolute;left:3714;top:44196;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r w:rsidRPr="00B553EF">
                          <w:rPr>
                            <w:rFonts w:ascii="宋体" w:hAnsi="宋体" w:cs="华文楷体" w:hint="eastAsia"/>
                            <w:b/>
                            <w:bCs/>
                            <w:color w:val="000000"/>
                            <w:sz w:val="20"/>
                            <w:szCs w:val="20"/>
                            <w:lang w:val="zh-CN"/>
                          </w:rPr>
                          <w:t>是</w:t>
                        </w:r>
                        <w:r w:rsidRPr="00B553EF">
                          <w:rPr>
                            <w:rFonts w:ascii="宋体" w:hAnsi="宋体" w:cs="华文楷体"/>
                            <w:color w:val="000000"/>
                            <w:sz w:val="20"/>
                            <w:szCs w:val="20"/>
                            <w:lang w:val="zh-CN"/>
                          </w:rPr>
                          <w:t xml:space="preserve"> </w:t>
                        </w:r>
                      </w:p>
                    </w:txbxContent>
                  </v:textbox>
                </v:shape>
                <v:shape id="Text Box 122" o:spid="_x0000_s1078" type="#_x0000_t202" style="position:absolute;left:7143;top:51816;width:962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r w:rsidRPr="00B553EF">
                          <w:rPr>
                            <w:rFonts w:ascii="宋体" w:hAnsi="宋体" w:cs="华文楷体" w:hint="eastAsia"/>
                            <w:b/>
                            <w:bCs/>
                            <w:color w:val="000000"/>
                            <w:sz w:val="20"/>
                            <w:szCs w:val="20"/>
                            <w:lang w:val="zh-CN"/>
                          </w:rPr>
                          <w:t>是</w:t>
                        </w:r>
                        <w:r w:rsidRPr="00B553EF">
                          <w:rPr>
                            <w:rFonts w:ascii="宋体" w:hAnsi="宋体" w:cs="华文楷体"/>
                            <w:color w:val="000000"/>
                            <w:sz w:val="20"/>
                            <w:szCs w:val="20"/>
                            <w:lang w:val="zh-CN"/>
                          </w:rPr>
                          <w:t xml:space="preserve"> </w:t>
                        </w:r>
                      </w:p>
                    </w:txbxContent>
                  </v:textbox>
                </v:shape>
                <v:shape id="Text Box 123" o:spid="_x0000_s1079" type="#_x0000_t202" style="position:absolute;left:25146;top:59639;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95D7B" w:rsidRPr="00B553EF" w:rsidRDefault="00C95D7B" w:rsidP="00C95D7B">
                        <w:pPr>
                          <w:autoSpaceDE w:val="0"/>
                          <w:autoSpaceDN w:val="0"/>
                          <w:adjustRightInd w:val="0"/>
                          <w:jc w:val="center"/>
                          <w:rPr>
                            <w:rFonts w:ascii="宋体" w:hAnsi="宋体" w:cs="宋体"/>
                            <w:b/>
                            <w:color w:val="000000"/>
                            <w:sz w:val="20"/>
                            <w:szCs w:val="20"/>
                            <w:lang w:val="zh-CN"/>
                          </w:rPr>
                        </w:pPr>
                        <w:proofErr w:type="gramStart"/>
                        <w:r w:rsidRPr="00B553EF">
                          <w:rPr>
                            <w:rFonts w:ascii="宋体" w:hAnsi="宋体" w:cs="华文楷体" w:hint="eastAsia"/>
                            <w:b/>
                            <w:color w:val="000000"/>
                            <w:sz w:val="20"/>
                            <w:szCs w:val="20"/>
                            <w:lang w:val="zh-CN"/>
                          </w:rPr>
                          <w:t>否</w:t>
                        </w:r>
                        <w:proofErr w:type="gramEnd"/>
                        <w:r w:rsidRPr="00B553EF">
                          <w:rPr>
                            <w:rFonts w:ascii="宋体" w:hAnsi="宋体" w:cs="华文楷体"/>
                            <w:b/>
                            <w:color w:val="000000"/>
                            <w:sz w:val="20"/>
                            <w:szCs w:val="20"/>
                            <w:lang w:val="zh-CN"/>
                          </w:rPr>
                          <w:t xml:space="preserve"> </w:t>
                        </w:r>
                      </w:p>
                    </w:txbxContent>
                  </v:textbox>
                </v:shape>
                <v:shape id="Text Box 124" o:spid="_x0000_s1080" type="#_x0000_t202" style="position:absolute;left:16573;top:48768;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95D7B" w:rsidRPr="00B553EF" w:rsidRDefault="00C95D7B" w:rsidP="00C95D7B">
                        <w:pPr>
                          <w:autoSpaceDE w:val="0"/>
                          <w:autoSpaceDN w:val="0"/>
                          <w:adjustRightInd w:val="0"/>
                          <w:jc w:val="center"/>
                          <w:rPr>
                            <w:rFonts w:ascii="宋体" w:hAnsi="宋体" w:cs="宋体"/>
                            <w:color w:val="000000"/>
                            <w:sz w:val="20"/>
                            <w:szCs w:val="20"/>
                            <w:lang w:val="zh-CN"/>
                          </w:rPr>
                        </w:pPr>
                        <w:proofErr w:type="gramStart"/>
                        <w:r w:rsidRPr="00B553EF">
                          <w:rPr>
                            <w:rFonts w:ascii="宋体" w:hAnsi="宋体" w:cs="华文楷体" w:hint="eastAsia"/>
                            <w:b/>
                            <w:bCs/>
                            <w:color w:val="000000"/>
                            <w:sz w:val="20"/>
                            <w:szCs w:val="20"/>
                            <w:lang w:val="zh-CN"/>
                          </w:rPr>
                          <w:t>否</w:t>
                        </w:r>
                        <w:proofErr w:type="gramEnd"/>
                        <w:r w:rsidRPr="00B553EF">
                          <w:rPr>
                            <w:rFonts w:ascii="宋体" w:hAnsi="宋体" w:cs="华文楷体"/>
                            <w:color w:val="000000"/>
                            <w:sz w:val="20"/>
                            <w:szCs w:val="20"/>
                            <w:lang w:val="zh-CN"/>
                          </w:rPr>
                          <w:t xml:space="preserve"> </w:t>
                        </w:r>
                      </w:p>
                    </w:txbxContent>
                  </v:textbox>
                </v:shape>
                <v:shape id="Text Box 125" o:spid="_x0000_s1081" type="#_x0000_t202" style="position:absolute;left:16383;top:56388;width:17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95D7B" w:rsidRPr="00C112C2" w:rsidRDefault="00C95D7B" w:rsidP="00C95D7B">
                        <w:pPr>
                          <w:autoSpaceDE w:val="0"/>
                          <w:autoSpaceDN w:val="0"/>
                          <w:adjustRightInd w:val="0"/>
                          <w:jc w:val="center"/>
                          <w:rPr>
                            <w:rFonts w:ascii="宋体" w:hAnsi="宋体" w:cs="宋体"/>
                            <w:color w:val="000000"/>
                            <w:sz w:val="20"/>
                            <w:szCs w:val="20"/>
                            <w:lang w:val="zh-CN"/>
                          </w:rPr>
                        </w:pPr>
                        <w:proofErr w:type="gramStart"/>
                        <w:r w:rsidRPr="00C112C2">
                          <w:rPr>
                            <w:rFonts w:ascii="宋体" w:hAnsi="宋体" w:cs="华文楷体" w:hint="eastAsia"/>
                            <w:b/>
                            <w:bCs/>
                            <w:color w:val="000000"/>
                            <w:sz w:val="20"/>
                            <w:szCs w:val="20"/>
                            <w:lang w:val="zh-CN"/>
                          </w:rPr>
                          <w:t>否</w:t>
                        </w:r>
                        <w:proofErr w:type="gramEnd"/>
                        <w:r w:rsidRPr="00C112C2">
                          <w:rPr>
                            <w:rFonts w:ascii="宋体" w:hAnsi="宋体" w:cs="华文楷体"/>
                            <w:color w:val="000000"/>
                            <w:sz w:val="20"/>
                            <w:szCs w:val="20"/>
                            <w:lang w:val="zh-CN"/>
                          </w:rPr>
                          <w:t xml:space="preserve"> </w:t>
                        </w:r>
                      </w:p>
                    </w:txbxContent>
                  </v:textbox>
                </v:shape>
                <v:shape id="Text Box 126" o:spid="_x0000_s1082" type="#_x0000_t202" style="position:absolute;left:35814;top:29718;width:137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C95D7B" w:rsidRPr="00B553EF" w:rsidRDefault="00C95D7B" w:rsidP="00C95D7B">
                        <w:pPr>
                          <w:autoSpaceDE w:val="0"/>
                          <w:autoSpaceDN w:val="0"/>
                          <w:adjustRightInd w:val="0"/>
                          <w:spacing w:before="200"/>
                          <w:jc w:val="center"/>
                          <w:rPr>
                            <w:rFonts w:ascii="宋体" w:hAnsi="宋体" w:cs="宋体"/>
                            <w:b/>
                            <w:bCs/>
                            <w:color w:val="000000"/>
                            <w:sz w:val="20"/>
                            <w:szCs w:val="20"/>
                            <w:lang w:val="zh-CN"/>
                          </w:rPr>
                        </w:pPr>
                        <w:r w:rsidRPr="00B553EF">
                          <w:rPr>
                            <w:rFonts w:ascii="宋体" w:hAnsi="宋体" w:cs="华文楷体" w:hint="eastAsia"/>
                            <w:b/>
                            <w:bCs/>
                            <w:color w:val="000000"/>
                            <w:sz w:val="20"/>
                            <w:szCs w:val="20"/>
                            <w:lang w:val="zh-CN"/>
                          </w:rPr>
                          <w:t>记录工作成果</w:t>
                        </w:r>
                      </w:p>
                    </w:txbxContent>
                  </v:textbox>
                </v:shape>
                <v:line id="Line 127" o:spid="_x0000_s1083" style="position:absolute;flip:x;visibility:visible;mso-wrap-style:square" from="31242,26670" to="4343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kXeMIAAADbAAAADwAAAGRycy9kb3ducmV2LnhtbESPT4vCMBTE74LfITzBm6b1P9Uoogge&#10;vKwreH00z7bavNQmat1PvxEW9jjMzG+YxaoxpXhS7QrLCuJ+BII4tbrgTMHpe9ebgXAeWWNpmRS8&#10;ycFq2W4tMNH2xV/0PPpMBAi7BBXk3leJlC7NyaDr24o4eBdbG/RB1pnUNb4C3JRyEEUTabDgsJBj&#10;RZuc0tvxYRQcYlOe3Wx431yb0X5bZOPpj62U6naa9RyEp8b/h//ae61gHMPnS/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kXeMIAAADbAAAADwAAAAAAAAAAAAAA&#10;AAChAgAAZHJzL2Rvd25yZXYueG1sUEsFBgAAAAAEAAQA+QAAAJADAAAAAA==&#10;" strokecolor="#6f3">
                  <v:stroke startarrow="block"/>
                </v:line>
                <v:line id="Line 128" o:spid="_x0000_s1084" style="position:absolute;flip:x;visibility:visible;mso-wrap-style:square" from="31242,39624" to="43434,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uJD8QAAADbAAAADwAAAGRycy9kb3ducmV2LnhtbESPT4vCMBTE78J+h/AWvGla/6xSTUUU&#10;wYMX3YW9PppnW7d56TZRq5/eCILHYWZ+w8wXranEhRpXWlYQ9yMQxJnVJecKfr43vSkI55E1VpZJ&#10;wY0cLNKPzhwTba+8p8vB5yJA2CWooPC+TqR0WUEGXd/WxME72sagD7LJpW7wGuCmkoMo+pIGSw4L&#10;Bda0Kij7O5yNgl1sql83Hf6vTu1ouy7z8eRua6W6n+1yBsJT69/hV3urFYwH8PwSfo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4kPxAAAANsAAAAPAAAAAAAAAAAA&#10;AAAAAKECAABkcnMvZG93bnJldi54bWxQSwUGAAAAAAQABAD5AAAAkgMAAAAA&#10;" strokecolor="#6f3">
                  <v:stroke startarrow="block"/>
                </v:line>
                <v:line id="Line 130" o:spid="_x0000_s1085" style="position:absolute;flip:x;visibility:visible;mso-wrap-style:square" from="31242,32766" to="35814,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slMQAAADbAAAADwAAAGRycy9kb3ducmV2LnhtbESPT4vCMBTE78J+h/AWvGlaXf9QTUUU&#10;wYMXdWGvj+bZ1m1euk3Urp/eCILHYWZ+w8wXranElRpXWlYQ9yMQxJnVJecKvo+b3hSE88gaK8uk&#10;4J8cLNKPzhwTbW+8p+vB5yJA2CWooPC+TqR0WUEGXd/WxME72cagD7LJpW7wFuCmkoMoGkuDJYeF&#10;AmtaFZT9Hi5GwS421Y+bDv9W5/Zruy7z0eRua6W6n+1yBsJT69/hV3urFYyG8PwSfo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yyUxAAAANsAAAAPAAAAAAAAAAAA&#10;AAAAAKECAABkcnMvZG93bnJldi54bWxQSwUGAAAAAAQABAD5AAAAkgMAAAAA&#10;" strokecolor="#6f3">
                  <v:stroke startarrow="block"/>
                </v:line>
                <v:line id="Line 114" o:spid="_x0000_s1086" style="position:absolute;flip:x y;visibility:visible;mso-wrap-style:square" from="3714,3803" to="3810,6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exsQAAADbAAAADwAAAGRycy9kb3ducmV2LnhtbESPT2vCQBTE70K/w/IKvYhu/FPR1FWK&#10;UKjgpYng9ZF9JqHZtyG7NZtv3xUEj8PM/IbZ7oNpxI06V1tWMJsmIIgLq2suFZzzr8kahPPIGhvL&#10;pGAgB/vdy2iLqbY9/9At86WIEHYpKqi8b1MpXVGRQTe1LXH0rrYz6KPsSqk77CPcNHKeJCtpsOa4&#10;UGFLh4qK3+zPKDCbPsh2QcUwy8fZcAmno9+clHp7DZ8fIDwF/ww/2t9awfsS7l/iD5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l7GxAAAANsAAAAPAAAAAAAAAAAA&#10;AAAAAKECAABkcnMvZG93bnJldi54bWxQSwUGAAAAAAQABAD5AAAAkgMAAAAA&#10;" strokecolor="#f06"/>
                <w10:anchorlock/>
              </v:group>
            </w:pict>
          </mc:Fallback>
        </mc:AlternateContent>
      </w:r>
    </w:p>
    <w:p w:rsidR="000A6FA3" w:rsidRPr="004F65E1" w:rsidRDefault="000A6FA3" w:rsidP="000A6FA3">
      <w:pPr>
        <w:pStyle w:val="a4"/>
        <w:spacing w:before="0" w:beforeAutospacing="0" w:after="0" w:afterAutospacing="0" w:line="30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lastRenderedPageBreak/>
        <w:t>图</w:t>
      </w:r>
      <w:r>
        <w:rPr>
          <w:rFonts w:ascii="Times New Roman" w:eastAsiaTheme="minorEastAsia" w:hAnsi="Times New Roman" w:cs="Times New Roman" w:hint="eastAsia"/>
          <w:b/>
          <w:sz w:val="21"/>
          <w:szCs w:val="21"/>
        </w:rPr>
        <w:t xml:space="preserve">3 </w:t>
      </w:r>
      <w:r w:rsidRPr="004F65E1">
        <w:rPr>
          <w:rFonts w:ascii="Times New Roman" w:eastAsiaTheme="minorEastAsia" w:hAnsi="Times New Roman" w:cs="Times New Roman"/>
          <w:b/>
          <w:sz w:val="21"/>
          <w:szCs w:val="21"/>
        </w:rPr>
        <w:t xml:space="preserve"> </w:t>
      </w:r>
      <w:r>
        <w:rPr>
          <w:rFonts w:ascii="Times New Roman" w:eastAsiaTheme="minorEastAsia" w:hAnsi="Times New Roman" w:cs="Times New Roman" w:hint="eastAsia"/>
          <w:b/>
          <w:sz w:val="21"/>
          <w:szCs w:val="21"/>
        </w:rPr>
        <w:t>HAZOP</w:t>
      </w:r>
      <w:r>
        <w:rPr>
          <w:rFonts w:ascii="Times New Roman" w:eastAsiaTheme="minorEastAsia" w:hAnsi="Times New Roman" w:cs="Times New Roman" w:hint="eastAsia"/>
          <w:b/>
          <w:sz w:val="21"/>
          <w:szCs w:val="21"/>
        </w:rPr>
        <w:t>分析流程图</w:t>
      </w:r>
    </w:p>
    <w:p w:rsidR="000A6FA3" w:rsidRDefault="000A6FA3" w:rsidP="000A6FA3">
      <w:pPr>
        <w:spacing w:line="300" w:lineRule="atLeast"/>
        <w:jc w:val="center"/>
        <w:rPr>
          <w:rFonts w:ascii="Times New Roman" w:eastAsia="宋体" w:hAnsi="Times Roman" w:cs="Times New Roman"/>
          <w:noProof/>
          <w:sz w:val="24"/>
          <w:szCs w:val="20"/>
        </w:rPr>
      </w:pPr>
      <w:r w:rsidRPr="004F65E1">
        <w:rPr>
          <w:rFonts w:ascii="Times New Roman" w:hAnsi="Times New Roman" w:cs="Times New Roman"/>
          <w:b/>
          <w:bCs/>
          <w:spacing w:val="20"/>
          <w:sz w:val="21"/>
          <w:szCs w:val="21"/>
        </w:rPr>
        <w:t xml:space="preserve">Figure </w:t>
      </w:r>
      <w:r>
        <w:rPr>
          <w:rFonts w:ascii="Times New Roman" w:hAnsi="Times New Roman" w:cs="Times New Roman" w:hint="eastAsia"/>
          <w:b/>
          <w:bCs/>
          <w:spacing w:val="20"/>
          <w:sz w:val="21"/>
          <w:szCs w:val="21"/>
        </w:rPr>
        <w:t>3</w:t>
      </w:r>
      <w:r w:rsidRPr="004F65E1">
        <w:rPr>
          <w:rFonts w:ascii="Times New Roman" w:hAnsi="Times New Roman" w:cs="Times New Roman"/>
          <w:b/>
          <w:bCs/>
          <w:spacing w:val="20"/>
          <w:sz w:val="21"/>
          <w:szCs w:val="21"/>
        </w:rPr>
        <w:t xml:space="preserve">- </w:t>
      </w:r>
      <w:r w:rsidRPr="00E16C58">
        <w:rPr>
          <w:rFonts w:ascii="Times New Roman" w:hAnsi="Times New Roman" w:cs="Times New Roman"/>
          <w:b/>
          <w:bCs/>
          <w:spacing w:val="20"/>
          <w:sz w:val="21"/>
          <w:szCs w:val="21"/>
        </w:rPr>
        <w:t xml:space="preserve">The </w:t>
      </w:r>
      <w:r>
        <w:rPr>
          <w:rFonts w:ascii="Times New Roman" w:hAnsi="Times New Roman" w:cs="Times New Roman" w:hint="eastAsia"/>
          <w:b/>
          <w:bCs/>
          <w:spacing w:val="20"/>
          <w:sz w:val="21"/>
          <w:szCs w:val="21"/>
        </w:rPr>
        <w:t>f</w:t>
      </w:r>
      <w:r w:rsidRPr="000A6FA3">
        <w:rPr>
          <w:rFonts w:ascii="Times New Roman" w:hAnsi="Times New Roman" w:cs="Times New Roman"/>
          <w:b/>
          <w:bCs/>
          <w:spacing w:val="20"/>
          <w:sz w:val="21"/>
          <w:szCs w:val="21"/>
        </w:rPr>
        <w:t>low chart</w:t>
      </w:r>
      <w:r w:rsidRPr="000A6FA3">
        <w:rPr>
          <w:rFonts w:ascii="Times New Roman" w:hAnsi="Times New Roman" w:cs="Times New Roman" w:hint="eastAsia"/>
          <w:b/>
          <w:bCs/>
          <w:spacing w:val="20"/>
          <w:sz w:val="21"/>
          <w:szCs w:val="21"/>
        </w:rPr>
        <w:t xml:space="preserve"> </w:t>
      </w:r>
      <w:r>
        <w:rPr>
          <w:rFonts w:ascii="Times New Roman" w:hAnsi="Times New Roman" w:cs="Times New Roman" w:hint="eastAsia"/>
          <w:b/>
          <w:bCs/>
          <w:spacing w:val="20"/>
          <w:sz w:val="21"/>
          <w:szCs w:val="21"/>
        </w:rPr>
        <w:t>of HAZOP</w:t>
      </w:r>
      <w:r w:rsidRPr="00E16C58">
        <w:rPr>
          <w:rFonts w:ascii="Times New Roman" w:hAnsi="Times New Roman" w:cs="Times New Roman"/>
          <w:b/>
          <w:bCs/>
          <w:spacing w:val="20"/>
          <w:sz w:val="21"/>
          <w:szCs w:val="21"/>
        </w:rPr>
        <w:t xml:space="preserve"> </w:t>
      </w:r>
      <w:r>
        <w:rPr>
          <w:rFonts w:ascii="Times New Roman" w:hAnsi="Times New Roman" w:cs="Times New Roman" w:hint="eastAsia"/>
          <w:b/>
          <w:bCs/>
          <w:spacing w:val="20"/>
          <w:sz w:val="21"/>
          <w:szCs w:val="21"/>
        </w:rPr>
        <w:t>a</w:t>
      </w:r>
      <w:r w:rsidRPr="000A6FA3">
        <w:rPr>
          <w:rFonts w:ascii="Times New Roman" w:hAnsi="Times New Roman" w:cs="Times New Roman"/>
          <w:b/>
          <w:bCs/>
          <w:spacing w:val="20"/>
          <w:sz w:val="21"/>
          <w:szCs w:val="21"/>
        </w:rPr>
        <w:t>nalysis</w:t>
      </w:r>
    </w:p>
    <w:p w:rsidR="000A6FA3" w:rsidRPr="001B5FA4" w:rsidRDefault="006E4753" w:rsidP="00B35552">
      <w:pPr>
        <w:spacing w:beforeLines="100" w:before="240" w:after="0" w:line="360" w:lineRule="auto"/>
        <w:ind w:rightChars="-73" w:right="-161" w:firstLineChars="200" w:firstLine="420"/>
        <w:outlineLvl w:val="0"/>
        <w:rPr>
          <w:rFonts w:ascii="黑体" w:eastAsia="黑体" w:hAnsi="黑体"/>
          <w:sz w:val="21"/>
          <w:szCs w:val="21"/>
        </w:rPr>
      </w:pPr>
      <w:r>
        <w:rPr>
          <w:rFonts w:ascii="黑体" w:eastAsia="黑体" w:hAnsi="黑体" w:hint="eastAsia"/>
          <w:sz w:val="21"/>
          <w:szCs w:val="21"/>
        </w:rPr>
        <w:t>2.3</w:t>
      </w:r>
      <w:r w:rsidR="000A6FA3" w:rsidRPr="001B5FA4">
        <w:rPr>
          <w:rFonts w:ascii="黑体" w:eastAsia="黑体" w:hAnsi="黑体" w:hint="eastAsia"/>
          <w:sz w:val="21"/>
          <w:szCs w:val="21"/>
        </w:rPr>
        <w:t xml:space="preserve"> HAZOP分析</w:t>
      </w:r>
      <w:r w:rsidR="000A6FA3">
        <w:rPr>
          <w:rFonts w:ascii="黑体" w:eastAsia="黑体" w:hAnsi="黑体" w:hint="eastAsia"/>
          <w:sz w:val="21"/>
          <w:szCs w:val="21"/>
        </w:rPr>
        <w:t>结果</w:t>
      </w:r>
    </w:p>
    <w:p w:rsidR="00C95D7B" w:rsidRPr="000A6FA3" w:rsidRDefault="00C95D7B" w:rsidP="000A6FA3">
      <w:pPr>
        <w:spacing w:after="0" w:line="360" w:lineRule="auto"/>
        <w:ind w:rightChars="-73" w:right="-161" w:firstLineChars="200" w:firstLine="420"/>
        <w:rPr>
          <w:rFonts w:ascii="Times New Roman" w:hAnsi="Times New Roman" w:cs="Times New Roman"/>
          <w:sz w:val="21"/>
          <w:szCs w:val="21"/>
        </w:rPr>
      </w:pPr>
      <w:r w:rsidRPr="000A6FA3">
        <w:rPr>
          <w:rFonts w:ascii="Times New Roman" w:hAnsi="Times New Roman" w:cs="Times New Roman"/>
          <w:sz w:val="21"/>
          <w:szCs w:val="21"/>
        </w:rPr>
        <w:t>通过</w:t>
      </w:r>
      <w:r w:rsidRPr="000A6FA3">
        <w:rPr>
          <w:rFonts w:ascii="Times New Roman" w:hAnsi="Times New Roman" w:cs="Times New Roman"/>
          <w:sz w:val="21"/>
          <w:szCs w:val="21"/>
        </w:rPr>
        <w:t>HAZOP</w:t>
      </w:r>
      <w:r w:rsidRPr="000A6FA3">
        <w:rPr>
          <w:rFonts w:ascii="Times New Roman" w:hAnsi="Times New Roman" w:cs="Times New Roman"/>
          <w:sz w:val="21"/>
          <w:szCs w:val="21"/>
        </w:rPr>
        <w:t>分析，我们可以有效的识别出装置的每一个工艺危害对应的安全防护措施，从而评估这些防护措施是否合理、有效，如果防护措施不足，还可以提出建议措施。</w:t>
      </w:r>
    </w:p>
    <w:p w:rsidR="00C95D7B" w:rsidRPr="000A6FA3" w:rsidRDefault="00C95D7B" w:rsidP="000A6FA3">
      <w:pPr>
        <w:spacing w:after="0" w:line="360" w:lineRule="auto"/>
        <w:ind w:rightChars="-73" w:right="-161" w:firstLineChars="200" w:firstLine="361"/>
        <w:jc w:val="center"/>
        <w:rPr>
          <w:rFonts w:ascii="黑体" w:eastAsia="黑体" w:hAnsi="黑体"/>
          <w:b/>
          <w:sz w:val="18"/>
          <w:szCs w:val="18"/>
        </w:rPr>
      </w:pPr>
      <w:r w:rsidRPr="000A6FA3">
        <w:rPr>
          <w:rFonts w:ascii="黑体" w:eastAsia="黑体" w:hAnsi="黑体" w:hint="eastAsia"/>
          <w:b/>
          <w:sz w:val="18"/>
          <w:szCs w:val="18"/>
        </w:rPr>
        <w:t>表1  HAZOP分析结果表</w:t>
      </w:r>
    </w:p>
    <w:p w:rsidR="00C96F7A" w:rsidRDefault="00CF78D8" w:rsidP="00CF78D8">
      <w:pPr>
        <w:spacing w:after="0" w:line="360" w:lineRule="auto"/>
        <w:ind w:rightChars="-73" w:right="-161" w:firstLineChars="200" w:firstLine="480"/>
        <w:jc w:val="center"/>
        <w:rPr>
          <w:sz w:val="24"/>
        </w:rPr>
      </w:pPr>
      <w:r>
        <w:rPr>
          <w:noProof/>
          <w:sz w:val="24"/>
        </w:rPr>
        <w:drawing>
          <wp:inline distT="0" distB="0" distL="0" distR="0">
            <wp:extent cx="5275964" cy="1052623"/>
            <wp:effectExtent l="19050" t="0" r="886"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99281" cy="1057275"/>
                    </a:xfrm>
                    <a:prstGeom prst="rect">
                      <a:avLst/>
                    </a:prstGeom>
                    <a:noFill/>
                    <a:ln w="9525">
                      <a:noFill/>
                      <a:miter lim="800000"/>
                      <a:headEnd/>
                      <a:tailEnd/>
                    </a:ln>
                  </pic:spPr>
                </pic:pic>
              </a:graphicData>
            </a:graphic>
          </wp:inline>
        </w:drawing>
      </w:r>
    </w:p>
    <w:p w:rsidR="009C6022" w:rsidRPr="009C6022" w:rsidRDefault="009C6022" w:rsidP="009C6022">
      <w:pPr>
        <w:spacing w:after="0" w:line="360" w:lineRule="auto"/>
        <w:ind w:rightChars="-73" w:right="-161"/>
        <w:rPr>
          <w:sz w:val="21"/>
          <w:szCs w:val="21"/>
        </w:rPr>
      </w:pPr>
    </w:p>
    <w:p w:rsidR="000A6FA3" w:rsidRPr="0078702D" w:rsidRDefault="00481A8E" w:rsidP="0078702D">
      <w:pPr>
        <w:spacing w:beforeLines="50" w:before="120" w:afterLines="50" w:after="120" w:line="360" w:lineRule="auto"/>
        <w:ind w:rightChars="-73" w:right="-161" w:firstLineChars="200" w:firstLine="422"/>
        <w:outlineLvl w:val="0"/>
        <w:rPr>
          <w:rFonts w:ascii="黑体" w:eastAsia="黑体" w:hAnsi="黑体"/>
          <w:b/>
          <w:sz w:val="21"/>
          <w:szCs w:val="21"/>
        </w:rPr>
      </w:pPr>
      <w:r w:rsidRPr="0078702D">
        <w:rPr>
          <w:rFonts w:ascii="黑体" w:eastAsia="黑体" w:hAnsi="黑体" w:hint="eastAsia"/>
          <w:b/>
          <w:sz w:val="21"/>
          <w:szCs w:val="21"/>
        </w:rPr>
        <w:t>3</w:t>
      </w:r>
      <w:r w:rsidR="000A6FA3" w:rsidRPr="0078702D">
        <w:rPr>
          <w:rFonts w:ascii="黑体" w:eastAsia="黑体" w:hAnsi="黑体" w:hint="eastAsia"/>
          <w:b/>
          <w:sz w:val="21"/>
          <w:szCs w:val="21"/>
        </w:rPr>
        <w:t xml:space="preserve"> HAZOP的高级应用</w:t>
      </w:r>
    </w:p>
    <w:p w:rsidR="000A6FA3" w:rsidRPr="0078702D" w:rsidRDefault="000A6FA3" w:rsidP="0078702D">
      <w:pPr>
        <w:spacing w:beforeLines="50" w:before="120" w:afterLines="50" w:after="120" w:line="360" w:lineRule="auto"/>
        <w:ind w:rightChars="-73" w:right="-161" w:firstLineChars="200" w:firstLine="422"/>
        <w:outlineLvl w:val="0"/>
        <w:rPr>
          <w:rFonts w:ascii="黑体" w:eastAsia="黑体" w:hAnsi="黑体"/>
          <w:b/>
          <w:sz w:val="21"/>
          <w:szCs w:val="21"/>
        </w:rPr>
      </w:pPr>
      <w:r w:rsidRPr="0078702D">
        <w:rPr>
          <w:rFonts w:ascii="黑体" w:eastAsia="黑体" w:hAnsi="黑体" w:hint="eastAsia"/>
          <w:b/>
          <w:sz w:val="21"/>
          <w:szCs w:val="21"/>
        </w:rPr>
        <w:t>3.1报警分级管理</w:t>
      </w:r>
    </w:p>
    <w:p w:rsidR="00A63B0A" w:rsidRPr="00481A8E" w:rsidRDefault="00A63B0A"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DCS</w:t>
      </w:r>
      <w:r w:rsidRPr="00481A8E">
        <w:rPr>
          <w:rFonts w:ascii="Times New Roman" w:hAnsi="Times New Roman" w:cs="Times New Roman" w:hint="eastAsia"/>
          <w:sz w:val="21"/>
          <w:szCs w:val="21"/>
        </w:rPr>
        <w:t>系统的应用，使报警的设置非常方便，非常廉价，但方便和廉价也带来了相应的问题</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报警设置的随意性。在很多企业，</w:t>
      </w:r>
      <w:r w:rsidR="009C7970" w:rsidRPr="00481A8E">
        <w:rPr>
          <w:rFonts w:ascii="Times New Roman" w:hAnsi="Times New Roman" w:cs="Times New Roman" w:hint="eastAsia"/>
          <w:sz w:val="21"/>
          <w:szCs w:val="21"/>
        </w:rPr>
        <w:t>把每一个工艺参数都设置高报警和低报警，</w:t>
      </w:r>
      <w:r w:rsidRPr="00481A8E">
        <w:rPr>
          <w:rFonts w:ascii="Times New Roman" w:hAnsi="Times New Roman" w:cs="Times New Roman" w:hint="eastAsia"/>
          <w:sz w:val="21"/>
          <w:szCs w:val="21"/>
        </w:rPr>
        <w:t>当前的问题不再是报警不足，而是报警过量和报警不当，而大量和低效的报警给企业生产带来了巨大的潜在风险，不仅会降低生产利润，更有可能造成生命和财产的巨大损失。</w:t>
      </w:r>
    </w:p>
    <w:p w:rsidR="009C7970" w:rsidRDefault="009C7970"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为了减少工业报警不当造成的风险并提供工业报警管理的最佳实践，国际组件</w:t>
      </w:r>
      <w:r w:rsidRPr="00481A8E">
        <w:rPr>
          <w:rFonts w:ascii="Times New Roman" w:hAnsi="Times New Roman" w:cs="Times New Roman" w:hint="eastAsia"/>
          <w:sz w:val="21"/>
          <w:szCs w:val="21"/>
        </w:rPr>
        <w:t>ASM</w:t>
      </w:r>
      <w:r w:rsidRPr="00481A8E">
        <w:rPr>
          <w:rFonts w:ascii="Times New Roman" w:hAnsi="Times New Roman" w:cs="Times New Roman" w:hint="eastAsia"/>
          <w:sz w:val="21"/>
          <w:szCs w:val="21"/>
        </w:rPr>
        <w:t>在</w:t>
      </w:r>
      <w:r w:rsidRPr="00481A8E">
        <w:rPr>
          <w:rFonts w:ascii="Times New Roman" w:hAnsi="Times New Roman" w:cs="Times New Roman" w:hint="eastAsia"/>
          <w:sz w:val="21"/>
          <w:szCs w:val="21"/>
        </w:rPr>
        <w:t>1992</w:t>
      </w:r>
      <w:r w:rsidRPr="00481A8E">
        <w:rPr>
          <w:rFonts w:ascii="Times New Roman" w:hAnsi="Times New Roman" w:cs="Times New Roman" w:hint="eastAsia"/>
          <w:sz w:val="21"/>
          <w:szCs w:val="21"/>
        </w:rPr>
        <w:t>年成立，其建立的初衷就是推进</w:t>
      </w:r>
      <w:r w:rsidRPr="00481A8E">
        <w:rPr>
          <w:rFonts w:ascii="Times New Roman" w:hAnsi="Times New Roman" w:cs="Times New Roman" w:hint="eastAsia"/>
          <w:sz w:val="21"/>
          <w:szCs w:val="21"/>
        </w:rPr>
        <w:t>DCS</w:t>
      </w:r>
      <w:r w:rsidRPr="00481A8E">
        <w:rPr>
          <w:rFonts w:ascii="Times New Roman" w:hAnsi="Times New Roman" w:cs="Times New Roman" w:hint="eastAsia"/>
          <w:sz w:val="21"/>
          <w:szCs w:val="21"/>
        </w:rPr>
        <w:t>报警系统的改进，并在</w:t>
      </w:r>
      <w:r w:rsidRPr="00481A8E">
        <w:rPr>
          <w:rFonts w:ascii="Times New Roman" w:hAnsi="Times New Roman" w:cs="Times New Roman" w:hint="eastAsia"/>
          <w:sz w:val="21"/>
          <w:szCs w:val="21"/>
        </w:rPr>
        <w:t>2009</w:t>
      </w:r>
      <w:r w:rsidRPr="00481A8E">
        <w:rPr>
          <w:rFonts w:ascii="Times New Roman" w:hAnsi="Times New Roman" w:cs="Times New Roman" w:hint="eastAsia"/>
          <w:sz w:val="21"/>
          <w:szCs w:val="21"/>
        </w:rPr>
        <w:t>年推出正式的工业告警管理国际标准</w:t>
      </w:r>
      <w:r w:rsidRPr="00481A8E">
        <w:rPr>
          <w:rFonts w:ascii="Times New Roman" w:hAnsi="Times New Roman" w:cs="Times New Roman" w:hint="eastAsia"/>
          <w:sz w:val="21"/>
          <w:szCs w:val="21"/>
        </w:rPr>
        <w:t>--ISA-18.2</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ANSI/ISA-18.2-2009 Management of Alarm Systems</w:t>
      </w:r>
      <w:r w:rsidR="00CE065F">
        <w:rPr>
          <w:rFonts w:ascii="Times New Roman" w:hAnsi="Times New Roman" w:cs="Times New Roman" w:hint="eastAsia"/>
          <w:sz w:val="21"/>
          <w:szCs w:val="21"/>
        </w:rPr>
        <w:t xml:space="preserve"> </w:t>
      </w:r>
      <w:r w:rsidRPr="00481A8E">
        <w:rPr>
          <w:rFonts w:ascii="Times New Roman" w:hAnsi="Times New Roman" w:cs="Times New Roman" w:hint="eastAsia"/>
          <w:sz w:val="21"/>
          <w:szCs w:val="21"/>
        </w:rPr>
        <w:t>for the Process Industries</w:t>
      </w:r>
      <w:r w:rsidRPr="00481A8E">
        <w:rPr>
          <w:rFonts w:ascii="Times New Roman" w:hAnsi="Times New Roman" w:cs="Times New Roman" w:hint="eastAsia"/>
          <w:sz w:val="21"/>
          <w:szCs w:val="21"/>
        </w:rPr>
        <w:t>）。</w:t>
      </w:r>
    </w:p>
    <w:p w:rsidR="00481A8E" w:rsidRDefault="00481A8E" w:rsidP="00481A8E">
      <w:pPr>
        <w:spacing w:after="0" w:line="360" w:lineRule="auto"/>
        <w:ind w:rightChars="-73" w:right="-161" w:firstLineChars="200" w:firstLine="361"/>
        <w:jc w:val="center"/>
        <w:rPr>
          <w:sz w:val="24"/>
        </w:rPr>
      </w:pPr>
      <w:r w:rsidRPr="000A6FA3">
        <w:rPr>
          <w:rFonts w:ascii="黑体" w:eastAsia="黑体" w:hAnsi="黑体" w:hint="eastAsia"/>
          <w:b/>
          <w:sz w:val="18"/>
          <w:szCs w:val="18"/>
        </w:rPr>
        <w:t>表</w:t>
      </w:r>
      <w:r>
        <w:rPr>
          <w:rFonts w:ascii="黑体" w:eastAsia="黑体" w:hAnsi="黑体" w:hint="eastAsia"/>
          <w:b/>
          <w:sz w:val="18"/>
          <w:szCs w:val="18"/>
        </w:rPr>
        <w:t>2</w:t>
      </w:r>
      <w:r w:rsidRPr="000A6FA3">
        <w:rPr>
          <w:rFonts w:ascii="黑体" w:eastAsia="黑体" w:hAnsi="黑体" w:hint="eastAsia"/>
          <w:b/>
          <w:sz w:val="18"/>
          <w:szCs w:val="18"/>
        </w:rPr>
        <w:t xml:space="preserve">  </w:t>
      </w:r>
      <w:r w:rsidR="00CE065F">
        <w:rPr>
          <w:rFonts w:ascii="黑体" w:eastAsia="黑体" w:hAnsi="黑体" w:hint="eastAsia"/>
          <w:b/>
          <w:sz w:val="18"/>
          <w:szCs w:val="18"/>
        </w:rPr>
        <w:t>风险标准</w:t>
      </w:r>
      <w:r w:rsidRPr="000A6FA3">
        <w:rPr>
          <w:rFonts w:ascii="黑体" w:eastAsia="黑体" w:hAnsi="黑体" w:hint="eastAsia"/>
          <w:b/>
          <w:sz w:val="18"/>
          <w:szCs w:val="18"/>
        </w:rPr>
        <w:t>表</w:t>
      </w:r>
    </w:p>
    <w:p w:rsidR="00C96F7A" w:rsidRDefault="00C96F7A" w:rsidP="00C96F7A">
      <w:pPr>
        <w:spacing w:after="0" w:line="360" w:lineRule="auto"/>
        <w:ind w:rightChars="-73" w:right="-161" w:firstLineChars="200" w:firstLine="480"/>
        <w:rPr>
          <w:sz w:val="24"/>
        </w:rPr>
      </w:pPr>
      <w:r w:rsidRPr="00C96F7A">
        <w:rPr>
          <w:rFonts w:hint="eastAsia"/>
          <w:noProof/>
          <w:sz w:val="24"/>
        </w:rPr>
        <w:drawing>
          <wp:inline distT="0" distB="0" distL="0" distR="0">
            <wp:extent cx="5943600" cy="2243455"/>
            <wp:effectExtent l="1905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2243455"/>
                    </a:xfrm>
                    <a:prstGeom prst="rect">
                      <a:avLst/>
                    </a:prstGeom>
                    <a:noFill/>
                    <a:ln w="9525">
                      <a:noFill/>
                      <a:miter lim="800000"/>
                      <a:headEnd/>
                      <a:tailEnd/>
                    </a:ln>
                  </pic:spPr>
                </pic:pic>
              </a:graphicData>
            </a:graphic>
          </wp:inline>
        </w:drawing>
      </w:r>
    </w:p>
    <w:p w:rsidR="00C96F7A" w:rsidRDefault="00C96F7A" w:rsidP="009C7970">
      <w:pPr>
        <w:spacing w:after="0" w:line="360" w:lineRule="auto"/>
        <w:ind w:rightChars="-73" w:right="-161" w:firstLineChars="200" w:firstLine="480"/>
        <w:rPr>
          <w:sz w:val="24"/>
        </w:rPr>
      </w:pPr>
    </w:p>
    <w:p w:rsidR="009C7970" w:rsidRDefault="009C7970"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在</w:t>
      </w:r>
      <w:r w:rsidRPr="00481A8E">
        <w:rPr>
          <w:rFonts w:ascii="Times New Roman" w:hAnsi="Times New Roman" w:cs="Times New Roman" w:hint="eastAsia"/>
          <w:sz w:val="21"/>
          <w:szCs w:val="21"/>
        </w:rPr>
        <w:t>HAZOP</w:t>
      </w:r>
      <w:r w:rsidRPr="00481A8E">
        <w:rPr>
          <w:rFonts w:ascii="Times New Roman" w:hAnsi="Times New Roman" w:cs="Times New Roman" w:hint="eastAsia"/>
          <w:sz w:val="21"/>
          <w:szCs w:val="21"/>
        </w:rPr>
        <w:t>分析的基础上，可以对报警进行分类和优化，以使报警系统能够在正确的时间、以正确的优先级为操作人员提供正确的信息。报警优先级的确定可以帮助操作人员确定对哪一个报警做出响应。一般通过两个因素确定报警的优先级：不做响应所产生后果的严重程度和紧迫程度。表</w:t>
      </w:r>
      <w:r w:rsidRPr="00481A8E">
        <w:rPr>
          <w:rFonts w:ascii="Times New Roman" w:hAnsi="Times New Roman" w:cs="Times New Roman" w:hint="eastAsia"/>
          <w:sz w:val="21"/>
          <w:szCs w:val="21"/>
        </w:rPr>
        <w:t>1</w:t>
      </w:r>
      <w:r w:rsidR="007010F3" w:rsidRPr="00481A8E">
        <w:rPr>
          <w:rFonts w:ascii="Times New Roman" w:hAnsi="Times New Roman" w:cs="Times New Roman" w:hint="eastAsia"/>
          <w:sz w:val="21"/>
          <w:szCs w:val="21"/>
        </w:rPr>
        <w:t>是康</w:t>
      </w:r>
      <w:proofErr w:type="gramStart"/>
      <w:r w:rsidR="007010F3" w:rsidRPr="00481A8E">
        <w:rPr>
          <w:rFonts w:ascii="Times New Roman" w:hAnsi="Times New Roman" w:cs="Times New Roman" w:hint="eastAsia"/>
          <w:sz w:val="21"/>
          <w:szCs w:val="21"/>
        </w:rPr>
        <w:t>安报</w:t>
      </w:r>
      <w:r w:rsidR="00CF78D8" w:rsidRPr="00481A8E">
        <w:rPr>
          <w:rFonts w:ascii="Times New Roman" w:hAnsi="Times New Roman" w:cs="Times New Roman" w:hint="eastAsia"/>
          <w:sz w:val="21"/>
          <w:szCs w:val="21"/>
        </w:rPr>
        <w:t>过程</w:t>
      </w:r>
      <w:proofErr w:type="gramEnd"/>
      <w:r w:rsidR="00CF78D8" w:rsidRPr="00481A8E">
        <w:rPr>
          <w:rFonts w:ascii="Times New Roman" w:hAnsi="Times New Roman" w:cs="Times New Roman" w:hint="eastAsia"/>
          <w:sz w:val="21"/>
          <w:szCs w:val="21"/>
        </w:rPr>
        <w:t>安全</w:t>
      </w:r>
      <w:r w:rsidR="007010F3" w:rsidRPr="00481A8E">
        <w:rPr>
          <w:rFonts w:ascii="Times New Roman" w:hAnsi="Times New Roman" w:cs="Times New Roman" w:hint="eastAsia"/>
          <w:sz w:val="21"/>
          <w:szCs w:val="21"/>
        </w:rPr>
        <w:t>为某公司制定的报警优先级评价矩阵。</w:t>
      </w:r>
      <w:r w:rsidR="00CA3924" w:rsidRPr="00481A8E">
        <w:rPr>
          <w:rFonts w:ascii="Times New Roman" w:hAnsi="Times New Roman" w:cs="Times New Roman" w:hint="eastAsia"/>
          <w:sz w:val="21"/>
          <w:szCs w:val="21"/>
        </w:rPr>
        <w:t>在</w:t>
      </w:r>
      <w:r w:rsidR="00CA3924" w:rsidRPr="00481A8E">
        <w:rPr>
          <w:rFonts w:ascii="Times New Roman" w:hAnsi="Times New Roman" w:cs="Times New Roman" w:hint="eastAsia"/>
          <w:sz w:val="21"/>
          <w:szCs w:val="21"/>
        </w:rPr>
        <w:t>HAZOP</w:t>
      </w:r>
      <w:r w:rsidR="00CA3924" w:rsidRPr="00481A8E">
        <w:rPr>
          <w:rFonts w:ascii="Times New Roman" w:hAnsi="Times New Roman" w:cs="Times New Roman" w:hint="eastAsia"/>
          <w:sz w:val="21"/>
          <w:szCs w:val="21"/>
        </w:rPr>
        <w:t>分析基础上，对报警进行分类，根据报警的等级对每一类报警进行分类管理，从而减少操作人员的报警负担、减少丢失关键报警的可能，提升操作人员响应报警的有效性，优化安全保护层报警风险的降低。</w:t>
      </w:r>
    </w:p>
    <w:p w:rsidR="00CE065F" w:rsidRDefault="00CE065F" w:rsidP="00CE065F">
      <w:pPr>
        <w:spacing w:after="0" w:line="360" w:lineRule="auto"/>
        <w:ind w:rightChars="-73" w:right="-161" w:firstLineChars="200" w:firstLine="361"/>
        <w:jc w:val="center"/>
        <w:rPr>
          <w:sz w:val="24"/>
        </w:rPr>
      </w:pPr>
      <w:r w:rsidRPr="000A6FA3">
        <w:rPr>
          <w:rFonts w:ascii="黑体" w:eastAsia="黑体" w:hAnsi="黑体" w:hint="eastAsia"/>
          <w:b/>
          <w:sz w:val="18"/>
          <w:szCs w:val="18"/>
        </w:rPr>
        <w:t>表</w:t>
      </w:r>
      <w:r>
        <w:rPr>
          <w:rFonts w:ascii="黑体" w:eastAsia="黑体" w:hAnsi="黑体" w:hint="eastAsia"/>
          <w:b/>
          <w:sz w:val="18"/>
          <w:szCs w:val="18"/>
        </w:rPr>
        <w:t>3</w:t>
      </w:r>
      <w:r w:rsidRPr="000A6FA3">
        <w:rPr>
          <w:rFonts w:ascii="黑体" w:eastAsia="黑体" w:hAnsi="黑体" w:hint="eastAsia"/>
          <w:b/>
          <w:sz w:val="18"/>
          <w:szCs w:val="18"/>
        </w:rPr>
        <w:t xml:space="preserve">  </w:t>
      </w:r>
      <w:r>
        <w:rPr>
          <w:rFonts w:ascii="黑体" w:eastAsia="黑体" w:hAnsi="黑体" w:hint="eastAsia"/>
          <w:b/>
          <w:sz w:val="18"/>
          <w:szCs w:val="18"/>
        </w:rPr>
        <w:t>HAZOP分析</w:t>
      </w:r>
      <w:r w:rsidRPr="000A6FA3">
        <w:rPr>
          <w:rFonts w:ascii="黑体" w:eastAsia="黑体" w:hAnsi="黑体" w:hint="eastAsia"/>
          <w:b/>
          <w:sz w:val="18"/>
          <w:szCs w:val="18"/>
        </w:rPr>
        <w:t>表</w:t>
      </w:r>
    </w:p>
    <w:p w:rsidR="00CA3924" w:rsidRPr="00CA3924" w:rsidRDefault="00CA3924" w:rsidP="00CA3924">
      <w:pPr>
        <w:spacing w:after="0" w:line="360" w:lineRule="auto"/>
        <w:ind w:rightChars="-73" w:right="-161" w:firstLineChars="200" w:firstLine="480"/>
        <w:rPr>
          <w:sz w:val="24"/>
        </w:rPr>
      </w:pPr>
      <w:r w:rsidRPr="00CA3924">
        <w:rPr>
          <w:noProof/>
          <w:sz w:val="24"/>
        </w:rPr>
        <w:drawing>
          <wp:inline distT="0" distB="0" distL="0" distR="0">
            <wp:extent cx="5943600" cy="2735580"/>
            <wp:effectExtent l="19050" t="0" r="0" b="0"/>
            <wp:docPr id="8" name="图片 5"/>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 cstate="print"/>
                    <a:srcRect/>
                    <a:stretch>
                      <a:fillRect/>
                    </a:stretch>
                  </pic:blipFill>
                  <pic:spPr bwMode="auto">
                    <a:xfrm>
                      <a:off x="0" y="0"/>
                      <a:ext cx="5943600" cy="2735580"/>
                    </a:xfrm>
                    <a:prstGeom prst="rect">
                      <a:avLst/>
                    </a:prstGeom>
                    <a:noFill/>
                    <a:ln w="9525">
                      <a:noFill/>
                      <a:miter lim="800000"/>
                      <a:headEnd/>
                      <a:tailEnd/>
                    </a:ln>
                  </pic:spPr>
                </pic:pic>
              </a:graphicData>
            </a:graphic>
          </wp:inline>
        </w:drawing>
      </w:r>
    </w:p>
    <w:p w:rsidR="009C7970" w:rsidRPr="009C6022" w:rsidRDefault="009C7970" w:rsidP="009C6022">
      <w:pPr>
        <w:spacing w:after="0" w:line="360" w:lineRule="auto"/>
        <w:ind w:rightChars="-73" w:right="-161" w:firstLineChars="200" w:firstLine="360"/>
        <w:rPr>
          <w:sz w:val="18"/>
          <w:szCs w:val="18"/>
        </w:rPr>
      </w:pPr>
    </w:p>
    <w:p w:rsidR="00C95D7B" w:rsidRPr="00B35552" w:rsidRDefault="00C95D7B" w:rsidP="00B35552">
      <w:pPr>
        <w:spacing w:beforeLines="100" w:before="240" w:after="0" w:line="360" w:lineRule="auto"/>
        <w:ind w:rightChars="-73" w:right="-161" w:firstLineChars="200" w:firstLine="422"/>
        <w:outlineLvl w:val="0"/>
        <w:rPr>
          <w:rFonts w:ascii="黑体" w:eastAsia="黑体" w:hAnsi="黑体"/>
          <w:b/>
          <w:sz w:val="21"/>
          <w:szCs w:val="21"/>
        </w:rPr>
      </w:pPr>
      <w:r w:rsidRPr="00B35552">
        <w:rPr>
          <w:rFonts w:ascii="黑体" w:eastAsia="黑体" w:hAnsi="黑体" w:hint="eastAsia"/>
          <w:b/>
          <w:sz w:val="21"/>
          <w:szCs w:val="21"/>
        </w:rPr>
        <w:t>3.2 LOPA分析</w:t>
      </w:r>
      <w:r w:rsidR="009510FB" w:rsidRPr="00B35552">
        <w:rPr>
          <w:rFonts w:ascii="黑体" w:eastAsia="黑体" w:hAnsi="黑体" w:hint="eastAsia"/>
          <w:b/>
          <w:sz w:val="21"/>
          <w:szCs w:val="21"/>
        </w:rPr>
        <w:t>与SIL定级</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1</w:t>
      </w:r>
      <w:r w:rsidRPr="00481A8E">
        <w:rPr>
          <w:rFonts w:ascii="Times New Roman" w:hAnsi="Times New Roman" w:cs="Times New Roman" w:hint="eastAsia"/>
          <w:sz w:val="21"/>
          <w:szCs w:val="21"/>
        </w:rPr>
        <w:t>）保护层“洋葱”模型</w:t>
      </w:r>
    </w:p>
    <w:p w:rsidR="00C17BB6" w:rsidRPr="00AB5478" w:rsidRDefault="00C17BB6" w:rsidP="00481A8E">
      <w:pPr>
        <w:spacing w:after="0" w:line="360" w:lineRule="auto"/>
        <w:ind w:rightChars="-73" w:right="-161" w:firstLineChars="200" w:firstLine="420"/>
        <w:rPr>
          <w:sz w:val="24"/>
        </w:rPr>
      </w:pPr>
      <w:r w:rsidRPr="00481A8E">
        <w:rPr>
          <w:rFonts w:ascii="Times New Roman" w:hAnsi="Times New Roman" w:cs="Times New Roman" w:hint="eastAsia"/>
          <w:sz w:val="21"/>
          <w:szCs w:val="21"/>
        </w:rPr>
        <w:t>化工企业为防止事故的发生往往都设置了层层的防护措施。一个典型化工企业安全防护</w:t>
      </w:r>
      <w:proofErr w:type="gramStart"/>
      <w:r w:rsidRPr="00481A8E">
        <w:rPr>
          <w:rFonts w:ascii="Times New Roman" w:hAnsi="Times New Roman" w:cs="Times New Roman" w:hint="eastAsia"/>
          <w:sz w:val="21"/>
          <w:szCs w:val="21"/>
        </w:rPr>
        <w:t>层如下</w:t>
      </w:r>
      <w:proofErr w:type="gramEnd"/>
      <w:r w:rsidRPr="00481A8E">
        <w:rPr>
          <w:rFonts w:ascii="Times New Roman" w:hAnsi="Times New Roman" w:cs="Times New Roman" w:hint="eastAsia"/>
          <w:sz w:val="21"/>
          <w:szCs w:val="21"/>
        </w:rPr>
        <w:t>图所示，主要有：</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t xml:space="preserve">a) </w:t>
      </w:r>
      <w:proofErr w:type="gramStart"/>
      <w:r w:rsidRPr="00481A8E">
        <w:rPr>
          <w:rFonts w:ascii="Times New Roman" w:hAnsi="Times New Roman" w:cs="Times New Roman" w:hint="eastAsia"/>
          <w:sz w:val="21"/>
          <w:szCs w:val="21"/>
        </w:rPr>
        <w:t>具备固有</w:t>
      </w:r>
      <w:r w:rsidR="00CF78D8" w:rsidRPr="00481A8E">
        <w:rPr>
          <w:rFonts w:ascii="Times New Roman" w:hAnsi="Times New Roman" w:cs="Times New Roman" w:hint="eastAsia"/>
          <w:sz w:val="21"/>
          <w:szCs w:val="21"/>
        </w:rPr>
        <w:t>过程安全</w:t>
      </w:r>
      <w:r w:rsidRPr="00481A8E">
        <w:rPr>
          <w:rFonts w:ascii="Times New Roman" w:hAnsi="Times New Roman" w:cs="Times New Roman" w:hint="eastAsia"/>
          <w:sz w:val="21"/>
          <w:szCs w:val="21"/>
        </w:rPr>
        <w:t>设计特性</w:t>
      </w:r>
      <w:r w:rsidRPr="00481A8E">
        <w:rPr>
          <w:rFonts w:ascii="Times New Roman" w:hAnsi="Times New Roman" w:cs="Times New Roman"/>
          <w:sz w:val="21"/>
          <w:szCs w:val="21"/>
        </w:rPr>
        <w:t>(</w:t>
      </w:r>
      <w:proofErr w:type="gramEnd"/>
      <w:r w:rsidRPr="00481A8E">
        <w:rPr>
          <w:rFonts w:ascii="Times New Roman" w:hAnsi="Times New Roman" w:cs="Times New Roman" w:hint="eastAsia"/>
          <w:sz w:val="21"/>
          <w:szCs w:val="21"/>
        </w:rPr>
        <w:t>工艺、动设备、静设备</w:t>
      </w:r>
      <w:r w:rsidRPr="00481A8E">
        <w:rPr>
          <w:rFonts w:ascii="Times New Roman" w:hAnsi="Times New Roman" w:cs="Times New Roman"/>
          <w:sz w:val="21"/>
          <w:szCs w:val="21"/>
        </w:rPr>
        <w:t>)</w:t>
      </w:r>
      <w:r w:rsidRPr="00481A8E">
        <w:rPr>
          <w:rFonts w:ascii="Times New Roman" w:hAnsi="Times New Roman" w:cs="Times New Roman" w:hint="eastAsia"/>
          <w:sz w:val="21"/>
          <w:szCs w:val="21"/>
        </w:rPr>
        <w:t>；</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t xml:space="preserve">b) </w:t>
      </w:r>
      <w:r w:rsidRPr="00481A8E">
        <w:rPr>
          <w:rFonts w:ascii="Times New Roman" w:hAnsi="Times New Roman" w:cs="Times New Roman" w:hint="eastAsia"/>
          <w:sz w:val="21"/>
          <w:szCs w:val="21"/>
        </w:rPr>
        <w:t>基本过程控制系统</w:t>
      </w:r>
      <w:r w:rsidRPr="00481A8E">
        <w:rPr>
          <w:rFonts w:ascii="Times New Roman" w:hAnsi="Times New Roman" w:cs="Times New Roman"/>
          <w:sz w:val="21"/>
          <w:szCs w:val="21"/>
        </w:rPr>
        <w:t>(DCS</w:t>
      </w:r>
      <w:r w:rsidRPr="00481A8E">
        <w:rPr>
          <w:rFonts w:ascii="Times New Roman" w:hAnsi="Times New Roman" w:cs="Times New Roman" w:hint="eastAsia"/>
          <w:sz w:val="21"/>
          <w:szCs w:val="21"/>
        </w:rPr>
        <w:t>，</w:t>
      </w:r>
      <w:r w:rsidRPr="00481A8E">
        <w:rPr>
          <w:rFonts w:ascii="Times New Roman" w:hAnsi="Times New Roman" w:cs="Times New Roman"/>
          <w:sz w:val="21"/>
          <w:szCs w:val="21"/>
        </w:rPr>
        <w:t>PLC)</w:t>
      </w:r>
      <w:r w:rsidRPr="00481A8E">
        <w:rPr>
          <w:rFonts w:ascii="Times New Roman" w:hAnsi="Times New Roman" w:cs="Times New Roman" w:hint="eastAsia"/>
          <w:sz w:val="21"/>
          <w:szCs w:val="21"/>
        </w:rPr>
        <w:t>；</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t xml:space="preserve">c) </w:t>
      </w:r>
      <w:r w:rsidRPr="00481A8E">
        <w:rPr>
          <w:rFonts w:ascii="Times New Roman" w:hAnsi="Times New Roman" w:cs="Times New Roman" w:hint="eastAsia"/>
          <w:sz w:val="21"/>
          <w:szCs w:val="21"/>
        </w:rPr>
        <w:t>超限报警和操作员人工介入；</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t xml:space="preserve">d) </w:t>
      </w:r>
      <w:r w:rsidRPr="00481A8E">
        <w:rPr>
          <w:rFonts w:ascii="Times New Roman" w:hAnsi="Times New Roman" w:cs="Times New Roman" w:hint="eastAsia"/>
          <w:sz w:val="21"/>
          <w:szCs w:val="21"/>
        </w:rPr>
        <w:t>安全仪表系统（</w:t>
      </w:r>
      <w:r w:rsidRPr="00481A8E">
        <w:rPr>
          <w:rFonts w:ascii="Times New Roman" w:hAnsi="Times New Roman" w:cs="Times New Roman" w:hint="eastAsia"/>
          <w:sz w:val="21"/>
          <w:szCs w:val="21"/>
        </w:rPr>
        <w:t>ESD</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FSC</w:t>
      </w:r>
      <w:r w:rsidRPr="00481A8E">
        <w:rPr>
          <w:rFonts w:ascii="Times New Roman" w:hAnsi="Times New Roman" w:cs="Times New Roman" w:hint="eastAsia"/>
          <w:sz w:val="21"/>
          <w:szCs w:val="21"/>
        </w:rPr>
        <w:t>）；</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t xml:space="preserve">e) </w:t>
      </w:r>
      <w:r w:rsidRPr="00481A8E">
        <w:rPr>
          <w:rFonts w:ascii="Times New Roman" w:hAnsi="Times New Roman" w:cs="Times New Roman" w:hint="eastAsia"/>
          <w:sz w:val="21"/>
          <w:szCs w:val="21"/>
        </w:rPr>
        <w:t>主动物理防护措施</w:t>
      </w:r>
      <w:r w:rsidRPr="00481A8E">
        <w:rPr>
          <w:rFonts w:ascii="Times New Roman" w:hAnsi="Times New Roman" w:cs="Times New Roman"/>
          <w:sz w:val="21"/>
          <w:szCs w:val="21"/>
        </w:rPr>
        <w:t xml:space="preserve"> (</w:t>
      </w:r>
      <w:r w:rsidRPr="00481A8E">
        <w:rPr>
          <w:rFonts w:ascii="Times New Roman" w:hAnsi="Times New Roman" w:cs="Times New Roman" w:hint="eastAsia"/>
          <w:sz w:val="21"/>
          <w:szCs w:val="21"/>
        </w:rPr>
        <w:t>安全阀、爆破片</w:t>
      </w:r>
      <w:r w:rsidRPr="00481A8E">
        <w:rPr>
          <w:rFonts w:ascii="Times New Roman" w:hAnsi="Times New Roman" w:cs="Times New Roman"/>
          <w:sz w:val="21"/>
          <w:szCs w:val="21"/>
        </w:rPr>
        <w:t>)</w:t>
      </w:r>
      <w:r w:rsidRPr="00481A8E">
        <w:rPr>
          <w:rFonts w:ascii="Times New Roman" w:hAnsi="Times New Roman" w:cs="Times New Roman" w:hint="eastAsia"/>
          <w:sz w:val="21"/>
          <w:szCs w:val="21"/>
        </w:rPr>
        <w:t>；</w:t>
      </w:r>
    </w:p>
    <w:p w:rsidR="00C17BB6" w:rsidRPr="00481A8E" w:rsidRDefault="00C17BB6"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t xml:space="preserve">f ) </w:t>
      </w:r>
      <w:r w:rsidRPr="00481A8E">
        <w:rPr>
          <w:rFonts w:ascii="Times New Roman" w:hAnsi="Times New Roman" w:cs="Times New Roman" w:hint="eastAsia"/>
          <w:sz w:val="21"/>
          <w:szCs w:val="21"/>
        </w:rPr>
        <w:t>被动物理防护（围堰、隔离系统）；</w:t>
      </w:r>
    </w:p>
    <w:p w:rsidR="00C17BB6" w:rsidRPr="00AB5478" w:rsidRDefault="00C17BB6" w:rsidP="00481A8E">
      <w:pPr>
        <w:spacing w:after="0" w:line="360" w:lineRule="auto"/>
        <w:ind w:rightChars="-73" w:right="-161" w:firstLineChars="200" w:firstLine="420"/>
        <w:rPr>
          <w:sz w:val="24"/>
        </w:rPr>
      </w:pPr>
      <w:r w:rsidRPr="00481A8E">
        <w:rPr>
          <w:rFonts w:ascii="Times New Roman" w:hAnsi="Times New Roman" w:cs="Times New Roman"/>
          <w:sz w:val="21"/>
          <w:szCs w:val="21"/>
        </w:rPr>
        <w:t xml:space="preserve">g) </w:t>
      </w:r>
      <w:r w:rsidRPr="00481A8E">
        <w:rPr>
          <w:rFonts w:ascii="Times New Roman" w:hAnsi="Times New Roman" w:cs="Times New Roman" w:hint="eastAsia"/>
          <w:sz w:val="21"/>
          <w:szCs w:val="21"/>
        </w:rPr>
        <w:t>工厂和社会的应急响应程序。</w:t>
      </w:r>
    </w:p>
    <w:p w:rsidR="00C17BB6" w:rsidRDefault="003E61FC" w:rsidP="0092409A">
      <w:pPr>
        <w:jc w:val="center"/>
        <w:rPr>
          <w:rFonts w:ascii="宋体" w:hAnsi="宋体"/>
          <w:b/>
        </w:rPr>
      </w:pPr>
      <w:r>
        <w:object w:dxaOrig="13470"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5pt;height:282.15pt" o:ole="">
            <v:imagedata r:id="rId13" o:title=""/>
          </v:shape>
          <o:OLEObject Type="Embed" ProgID="PBrush" ShapeID="_x0000_i1025" DrawAspect="Content" ObjectID="_1617457309" r:id="rId14"/>
        </w:object>
      </w:r>
    </w:p>
    <w:p w:rsidR="007E66F9" w:rsidRPr="004F65E1" w:rsidRDefault="007E66F9" w:rsidP="007E66F9">
      <w:pPr>
        <w:pStyle w:val="a4"/>
        <w:spacing w:before="0" w:beforeAutospacing="0" w:after="0" w:afterAutospacing="0" w:line="30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t>图</w:t>
      </w:r>
      <w:r>
        <w:rPr>
          <w:rFonts w:ascii="Times New Roman" w:eastAsiaTheme="minorEastAsia" w:hAnsi="Times New Roman" w:cs="Times New Roman" w:hint="eastAsia"/>
          <w:b/>
          <w:sz w:val="21"/>
          <w:szCs w:val="21"/>
        </w:rPr>
        <w:t xml:space="preserve">4 </w:t>
      </w:r>
      <w:r w:rsidRPr="004F65E1">
        <w:rPr>
          <w:rFonts w:ascii="Times New Roman" w:eastAsiaTheme="minorEastAsia" w:hAnsi="Times New Roman" w:cs="Times New Roman"/>
          <w:b/>
          <w:sz w:val="21"/>
          <w:szCs w:val="21"/>
        </w:rPr>
        <w:t xml:space="preserve"> </w:t>
      </w:r>
      <w:r w:rsidR="00FF5254">
        <w:rPr>
          <w:rFonts w:ascii="Times New Roman" w:eastAsiaTheme="minorEastAsia" w:hAnsi="Times New Roman" w:cs="Times New Roman" w:hint="eastAsia"/>
          <w:b/>
          <w:sz w:val="21"/>
          <w:szCs w:val="21"/>
        </w:rPr>
        <w:t>“洋葱”模型</w:t>
      </w:r>
      <w:r>
        <w:rPr>
          <w:rFonts w:ascii="Times New Roman" w:eastAsiaTheme="minorEastAsia" w:hAnsi="Times New Roman" w:cs="Times New Roman" w:hint="eastAsia"/>
          <w:b/>
          <w:sz w:val="21"/>
          <w:szCs w:val="21"/>
        </w:rPr>
        <w:t>图</w:t>
      </w:r>
    </w:p>
    <w:p w:rsidR="00C17BB6" w:rsidRPr="0092409A" w:rsidRDefault="007E66F9" w:rsidP="0092409A">
      <w:pPr>
        <w:jc w:val="center"/>
        <w:rPr>
          <w:rFonts w:ascii="Times New Roman" w:hAnsi="Times New Roman" w:cs="Times New Roman"/>
          <w:b/>
          <w:sz w:val="21"/>
          <w:szCs w:val="21"/>
        </w:rPr>
      </w:pPr>
      <w:r w:rsidRPr="0092409A">
        <w:rPr>
          <w:rFonts w:ascii="Times New Roman" w:hAnsi="Times New Roman" w:cs="Times New Roman"/>
          <w:b/>
          <w:sz w:val="21"/>
          <w:szCs w:val="21"/>
        </w:rPr>
        <w:t>Figure 4- The Onion model</w:t>
      </w:r>
    </w:p>
    <w:p w:rsidR="00C17BB6" w:rsidRPr="00481A8E" w:rsidRDefault="00CE065F"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w:t>
      </w:r>
      <w:r>
        <w:rPr>
          <w:rFonts w:ascii="Times New Roman" w:hAnsi="Times New Roman" w:cs="Times New Roman" w:hint="eastAsia"/>
          <w:sz w:val="21"/>
          <w:szCs w:val="21"/>
        </w:rPr>
        <w:t>2</w:t>
      </w:r>
      <w:r w:rsidRPr="00481A8E">
        <w:rPr>
          <w:rFonts w:ascii="Times New Roman" w:hAnsi="Times New Roman" w:cs="Times New Roman" w:hint="eastAsia"/>
          <w:sz w:val="21"/>
          <w:szCs w:val="21"/>
        </w:rPr>
        <w:t>）</w:t>
      </w:r>
      <w:r w:rsidR="00C17BB6" w:rsidRPr="00481A8E">
        <w:rPr>
          <w:rFonts w:ascii="Times New Roman" w:hAnsi="Times New Roman" w:cs="Times New Roman"/>
          <w:sz w:val="21"/>
          <w:szCs w:val="21"/>
        </w:rPr>
        <w:t>安全完整性等级（</w:t>
      </w:r>
      <w:r w:rsidR="00C17BB6" w:rsidRPr="00481A8E">
        <w:rPr>
          <w:rFonts w:ascii="Times New Roman" w:hAnsi="Times New Roman" w:cs="Times New Roman"/>
          <w:sz w:val="21"/>
          <w:szCs w:val="21"/>
        </w:rPr>
        <w:t>SIL</w:t>
      </w:r>
      <w:r w:rsidR="00C17BB6" w:rsidRPr="00481A8E">
        <w:rPr>
          <w:rFonts w:ascii="Times New Roman" w:hAnsi="Times New Roman" w:cs="Times New Roman"/>
          <w:sz w:val="21"/>
          <w:szCs w:val="21"/>
        </w:rPr>
        <w:t>）</w:t>
      </w:r>
    </w:p>
    <w:p w:rsidR="00C17BB6" w:rsidRPr="008F2B5A" w:rsidRDefault="00C17BB6" w:rsidP="00481A8E">
      <w:pPr>
        <w:spacing w:after="0" w:line="360" w:lineRule="auto"/>
        <w:ind w:rightChars="-73" w:right="-161" w:firstLineChars="200" w:firstLine="420"/>
      </w:pPr>
      <w:r w:rsidRPr="00481A8E">
        <w:rPr>
          <w:rFonts w:ascii="Times New Roman" w:hAnsi="Times New Roman" w:cs="Times New Roman"/>
          <w:sz w:val="21"/>
          <w:szCs w:val="21"/>
        </w:rPr>
        <w:t>安全完整性等级（</w:t>
      </w:r>
      <w:r w:rsidRPr="00481A8E">
        <w:rPr>
          <w:rFonts w:ascii="Times New Roman" w:hAnsi="Times New Roman" w:cs="Times New Roman"/>
          <w:sz w:val="21"/>
          <w:szCs w:val="21"/>
        </w:rPr>
        <w:t>SIL</w:t>
      </w:r>
      <w:r w:rsidRPr="00481A8E">
        <w:rPr>
          <w:rFonts w:ascii="Times New Roman" w:hAnsi="Times New Roman" w:cs="Times New Roman"/>
          <w:sz w:val="21"/>
          <w:szCs w:val="21"/>
        </w:rPr>
        <w:t>）是以</w:t>
      </w:r>
      <w:r w:rsidRPr="00481A8E">
        <w:rPr>
          <w:rFonts w:ascii="Times New Roman" w:hAnsi="Times New Roman" w:cs="Times New Roman"/>
          <w:sz w:val="21"/>
          <w:szCs w:val="21"/>
        </w:rPr>
        <w:t>IEC61508</w:t>
      </w:r>
      <w:r w:rsidRPr="00481A8E">
        <w:rPr>
          <w:rFonts w:ascii="Times New Roman" w:hAnsi="Times New Roman" w:cs="Times New Roman"/>
          <w:sz w:val="21"/>
          <w:szCs w:val="21"/>
        </w:rPr>
        <w:t>及</w:t>
      </w:r>
      <w:r w:rsidRPr="00481A8E">
        <w:rPr>
          <w:rFonts w:ascii="Times New Roman" w:hAnsi="Times New Roman" w:cs="Times New Roman"/>
          <w:sz w:val="21"/>
          <w:szCs w:val="21"/>
        </w:rPr>
        <w:t>IEC61511</w:t>
      </w:r>
      <w:r w:rsidRPr="00481A8E">
        <w:rPr>
          <w:rFonts w:ascii="Times New Roman" w:hAnsi="Times New Roman" w:cs="Times New Roman"/>
          <w:sz w:val="21"/>
          <w:szCs w:val="21"/>
        </w:rPr>
        <w:t>中所涉及的反应失效概率（</w:t>
      </w:r>
      <w:r w:rsidRPr="00481A8E">
        <w:rPr>
          <w:rFonts w:ascii="Times New Roman" w:hAnsi="Times New Roman" w:cs="Times New Roman"/>
          <w:sz w:val="21"/>
          <w:szCs w:val="21"/>
        </w:rPr>
        <w:t>PFD</w:t>
      </w:r>
      <w:r w:rsidRPr="00481A8E">
        <w:rPr>
          <w:rFonts w:ascii="Times New Roman" w:hAnsi="Times New Roman" w:cs="Times New Roman"/>
          <w:sz w:val="21"/>
          <w:szCs w:val="21"/>
        </w:rPr>
        <w:t>）为基准的。标准中将反应失效概率划分为四个范围，并对应相应的</w:t>
      </w:r>
      <w:r w:rsidRPr="00481A8E">
        <w:rPr>
          <w:rFonts w:ascii="Times New Roman" w:hAnsi="Times New Roman" w:cs="Times New Roman"/>
          <w:sz w:val="21"/>
          <w:szCs w:val="21"/>
        </w:rPr>
        <w:t>SIL</w:t>
      </w:r>
      <w:r w:rsidRPr="00481A8E">
        <w:rPr>
          <w:rFonts w:ascii="Times New Roman" w:hAnsi="Times New Roman" w:cs="Times New Roman"/>
          <w:sz w:val="21"/>
          <w:szCs w:val="21"/>
        </w:rPr>
        <w:t>等级。表</w:t>
      </w:r>
      <w:r w:rsidR="007E66F9">
        <w:rPr>
          <w:rFonts w:ascii="Times New Roman" w:hAnsi="Times New Roman" w:cs="Times New Roman"/>
          <w:sz w:val="21"/>
          <w:szCs w:val="21"/>
        </w:rPr>
        <w:t>4</w:t>
      </w:r>
      <w:r w:rsidRPr="00481A8E">
        <w:rPr>
          <w:rFonts w:ascii="Times New Roman" w:hAnsi="Times New Roman" w:cs="Times New Roman"/>
          <w:sz w:val="21"/>
          <w:szCs w:val="21"/>
        </w:rPr>
        <w:t>给出了与每一个</w:t>
      </w:r>
      <w:r w:rsidRPr="00481A8E">
        <w:rPr>
          <w:rFonts w:ascii="Times New Roman" w:hAnsi="Times New Roman" w:cs="Times New Roman"/>
          <w:sz w:val="21"/>
          <w:szCs w:val="21"/>
        </w:rPr>
        <w:t>SIL</w:t>
      </w:r>
      <w:r w:rsidRPr="00481A8E">
        <w:rPr>
          <w:rFonts w:ascii="Times New Roman" w:hAnsi="Times New Roman" w:cs="Times New Roman"/>
          <w:sz w:val="21"/>
          <w:szCs w:val="21"/>
        </w:rPr>
        <w:t>等级所对应的反应失效概率（</w:t>
      </w:r>
      <w:r w:rsidRPr="00481A8E">
        <w:rPr>
          <w:rFonts w:ascii="Times New Roman" w:hAnsi="Times New Roman" w:cs="Times New Roman"/>
          <w:sz w:val="21"/>
          <w:szCs w:val="21"/>
        </w:rPr>
        <w:t>PFD</w:t>
      </w:r>
      <w:r w:rsidRPr="00481A8E">
        <w:rPr>
          <w:rFonts w:ascii="Times New Roman" w:hAnsi="Times New Roman" w:cs="Times New Roman"/>
          <w:sz w:val="21"/>
          <w:szCs w:val="21"/>
        </w:rPr>
        <w:t>）的范围及相应的风险降低因子（</w:t>
      </w:r>
      <w:r w:rsidRPr="00481A8E">
        <w:rPr>
          <w:rFonts w:ascii="Times New Roman" w:hAnsi="Times New Roman" w:cs="Times New Roman"/>
          <w:sz w:val="21"/>
          <w:szCs w:val="21"/>
        </w:rPr>
        <w:t>RRF</w:t>
      </w:r>
      <w:r w:rsidRPr="00481A8E">
        <w:rPr>
          <w:rFonts w:ascii="Times New Roman" w:hAnsi="Times New Roman" w:cs="Times New Roman"/>
          <w:sz w:val="21"/>
          <w:szCs w:val="21"/>
        </w:rPr>
        <w:t>）。</w:t>
      </w:r>
    </w:p>
    <w:p w:rsidR="00C17BB6" w:rsidRPr="008F2B5A" w:rsidRDefault="00C17BB6" w:rsidP="007E66F9">
      <w:pPr>
        <w:spacing w:after="0" w:line="360" w:lineRule="auto"/>
        <w:ind w:rightChars="-73" w:right="-161" w:firstLineChars="200" w:firstLine="361"/>
        <w:jc w:val="center"/>
      </w:pPr>
      <w:r w:rsidRPr="007E66F9">
        <w:rPr>
          <w:rFonts w:ascii="黑体" w:eastAsia="黑体" w:hAnsi="黑体"/>
          <w:b/>
          <w:sz w:val="18"/>
          <w:szCs w:val="18"/>
        </w:rPr>
        <w:t>表</w:t>
      </w:r>
      <w:r w:rsidR="007E66F9" w:rsidRPr="007E66F9">
        <w:rPr>
          <w:rFonts w:ascii="黑体" w:eastAsia="黑体" w:hAnsi="黑体"/>
          <w:b/>
          <w:sz w:val="18"/>
          <w:szCs w:val="18"/>
        </w:rPr>
        <w:t>4</w:t>
      </w:r>
      <w:r w:rsidRPr="007E66F9">
        <w:rPr>
          <w:rFonts w:ascii="黑体" w:eastAsia="黑体" w:hAnsi="黑体"/>
          <w:b/>
          <w:sz w:val="18"/>
          <w:szCs w:val="18"/>
        </w:rPr>
        <w:t xml:space="preserve"> 安全完整性等级（SIL）及相应的PFD及RRF</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0"/>
        <w:gridCol w:w="2040"/>
        <w:gridCol w:w="2040"/>
      </w:tblGrid>
      <w:tr w:rsidR="00C17BB6" w:rsidRPr="008F2B5A" w:rsidTr="00BA0575">
        <w:trPr>
          <w:trHeight w:val="570"/>
          <w:jc w:val="center"/>
        </w:trPr>
        <w:tc>
          <w:tcPr>
            <w:tcW w:w="2040" w:type="dxa"/>
            <w:tcBorders>
              <w:top w:val="single" w:sz="12" w:space="0" w:color="auto"/>
              <w:bottom w:val="single" w:sz="12" w:space="0" w:color="auto"/>
            </w:tcBorders>
            <w:shd w:val="clear" w:color="auto" w:fill="99CCFF"/>
            <w:vAlign w:val="center"/>
          </w:tcPr>
          <w:p w:rsidR="00C17BB6" w:rsidRPr="007E66F9" w:rsidRDefault="00C17BB6" w:rsidP="00BA0575">
            <w:pPr>
              <w:pStyle w:val="DNV-TableHeadingText"/>
              <w:spacing w:line="312" w:lineRule="auto"/>
              <w:jc w:val="center"/>
              <w:rPr>
                <w:rFonts w:eastAsiaTheme="minorEastAsia"/>
                <w:sz w:val="21"/>
                <w:szCs w:val="21"/>
              </w:rPr>
            </w:pPr>
            <w:r w:rsidRPr="007E66F9">
              <w:rPr>
                <w:rFonts w:eastAsiaTheme="minorEastAsia"/>
                <w:sz w:val="21"/>
                <w:szCs w:val="21"/>
              </w:rPr>
              <w:t>SIL</w:t>
            </w:r>
          </w:p>
        </w:tc>
        <w:tc>
          <w:tcPr>
            <w:tcW w:w="2040" w:type="dxa"/>
            <w:tcBorders>
              <w:top w:val="single" w:sz="12" w:space="0" w:color="auto"/>
              <w:bottom w:val="single" w:sz="12" w:space="0" w:color="auto"/>
            </w:tcBorders>
            <w:shd w:val="clear" w:color="auto" w:fill="99CCFF"/>
            <w:vAlign w:val="center"/>
          </w:tcPr>
          <w:p w:rsidR="00C17BB6" w:rsidRPr="007E66F9" w:rsidRDefault="00C17BB6" w:rsidP="00BA0575">
            <w:pPr>
              <w:pStyle w:val="DNV-TableHeadingText"/>
              <w:spacing w:line="312" w:lineRule="auto"/>
              <w:jc w:val="center"/>
              <w:rPr>
                <w:rFonts w:eastAsiaTheme="minorEastAsia"/>
                <w:sz w:val="21"/>
                <w:szCs w:val="21"/>
              </w:rPr>
            </w:pPr>
            <w:r w:rsidRPr="007E66F9">
              <w:rPr>
                <w:rFonts w:eastAsiaTheme="minorEastAsia"/>
                <w:sz w:val="21"/>
                <w:szCs w:val="21"/>
              </w:rPr>
              <w:t>PFD</w:t>
            </w:r>
          </w:p>
        </w:tc>
        <w:tc>
          <w:tcPr>
            <w:tcW w:w="2040" w:type="dxa"/>
            <w:tcBorders>
              <w:top w:val="single" w:sz="12" w:space="0" w:color="auto"/>
              <w:bottom w:val="single" w:sz="12" w:space="0" w:color="auto"/>
            </w:tcBorders>
            <w:shd w:val="clear" w:color="auto" w:fill="99CCFF"/>
            <w:vAlign w:val="center"/>
          </w:tcPr>
          <w:p w:rsidR="00C17BB6" w:rsidRPr="007E66F9" w:rsidRDefault="00C17BB6" w:rsidP="00BA0575">
            <w:pPr>
              <w:pStyle w:val="DNV-TableHeadingText"/>
              <w:spacing w:line="312" w:lineRule="auto"/>
              <w:jc w:val="center"/>
              <w:rPr>
                <w:rFonts w:eastAsiaTheme="minorEastAsia"/>
                <w:sz w:val="21"/>
                <w:szCs w:val="21"/>
              </w:rPr>
            </w:pPr>
            <w:r w:rsidRPr="007E66F9">
              <w:rPr>
                <w:rFonts w:eastAsiaTheme="minorEastAsia"/>
                <w:sz w:val="21"/>
                <w:szCs w:val="21"/>
              </w:rPr>
              <w:t>RRF</w:t>
            </w:r>
          </w:p>
        </w:tc>
      </w:tr>
      <w:tr w:rsidR="00C17BB6" w:rsidRPr="008F2B5A" w:rsidTr="00BA0575">
        <w:trPr>
          <w:jc w:val="center"/>
        </w:trPr>
        <w:tc>
          <w:tcPr>
            <w:tcW w:w="2040" w:type="dxa"/>
            <w:tcBorders>
              <w:top w:val="single" w:sz="12" w:space="0" w:color="auto"/>
            </w:tcBorders>
            <w:vAlign w:val="center"/>
          </w:tcPr>
          <w:p w:rsidR="00C17BB6" w:rsidRPr="007E66F9" w:rsidRDefault="00C17BB6" w:rsidP="00BA0575">
            <w:pPr>
              <w:pStyle w:val="a8"/>
              <w:spacing w:line="312" w:lineRule="auto"/>
              <w:jc w:val="center"/>
              <w:rPr>
                <w:rFonts w:eastAsiaTheme="minorEastAsia"/>
                <w:sz w:val="21"/>
                <w:szCs w:val="21"/>
              </w:rPr>
            </w:pPr>
            <w:r w:rsidRPr="007E66F9">
              <w:rPr>
                <w:rFonts w:eastAsiaTheme="minorEastAsia"/>
                <w:sz w:val="21"/>
                <w:szCs w:val="21"/>
              </w:rPr>
              <w:t>4</w:t>
            </w:r>
          </w:p>
        </w:tc>
        <w:tc>
          <w:tcPr>
            <w:tcW w:w="2040" w:type="dxa"/>
            <w:tcBorders>
              <w:top w:val="single" w:sz="12" w:space="0" w:color="auto"/>
            </w:tcBorders>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color w:val="000000"/>
                <w:sz w:val="21"/>
                <w:szCs w:val="21"/>
              </w:rPr>
              <w:t>≥ 10</w:t>
            </w:r>
            <w:r w:rsidRPr="007E66F9">
              <w:rPr>
                <w:rFonts w:ascii="Times New Roman" w:hAnsi="Times New Roman" w:cs="Times New Roman"/>
                <w:color w:val="000000"/>
                <w:position w:val="7"/>
                <w:sz w:val="21"/>
                <w:szCs w:val="21"/>
              </w:rPr>
              <w:t>-5</w:t>
            </w:r>
            <w:r w:rsidRPr="007E66F9">
              <w:rPr>
                <w:rFonts w:ascii="Times New Roman" w:hAnsi="Times New Roman" w:cs="Times New Roman"/>
                <w:color w:val="000000"/>
                <w:sz w:val="21"/>
                <w:szCs w:val="21"/>
              </w:rPr>
              <w:t xml:space="preserve"> a &lt;10</w:t>
            </w:r>
            <w:r w:rsidRPr="007E66F9">
              <w:rPr>
                <w:rFonts w:ascii="Times New Roman" w:hAnsi="Times New Roman" w:cs="Times New Roman"/>
                <w:color w:val="000000"/>
                <w:position w:val="7"/>
                <w:sz w:val="21"/>
                <w:szCs w:val="21"/>
              </w:rPr>
              <w:t>-4</w:t>
            </w:r>
          </w:p>
        </w:tc>
        <w:tc>
          <w:tcPr>
            <w:tcW w:w="2040" w:type="dxa"/>
            <w:tcBorders>
              <w:top w:val="single" w:sz="12" w:space="0" w:color="auto"/>
            </w:tcBorders>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sz w:val="21"/>
                <w:szCs w:val="21"/>
              </w:rPr>
              <w:t>&gt;10 000 a ≤100 000</w:t>
            </w:r>
          </w:p>
        </w:tc>
      </w:tr>
      <w:tr w:rsidR="00C17BB6" w:rsidRPr="008F2B5A" w:rsidTr="00BA0575">
        <w:trPr>
          <w:jc w:val="center"/>
        </w:trPr>
        <w:tc>
          <w:tcPr>
            <w:tcW w:w="2040" w:type="dxa"/>
            <w:vAlign w:val="center"/>
          </w:tcPr>
          <w:p w:rsidR="00C17BB6" w:rsidRPr="007E66F9" w:rsidRDefault="00C17BB6" w:rsidP="00BA0575">
            <w:pPr>
              <w:pStyle w:val="a8"/>
              <w:spacing w:line="312" w:lineRule="auto"/>
              <w:jc w:val="center"/>
              <w:rPr>
                <w:rFonts w:eastAsiaTheme="minorEastAsia"/>
                <w:sz w:val="21"/>
                <w:szCs w:val="21"/>
              </w:rPr>
            </w:pPr>
            <w:r w:rsidRPr="007E66F9">
              <w:rPr>
                <w:rFonts w:eastAsiaTheme="minorEastAsia"/>
                <w:sz w:val="21"/>
                <w:szCs w:val="21"/>
              </w:rPr>
              <w:t>3</w:t>
            </w:r>
          </w:p>
        </w:tc>
        <w:tc>
          <w:tcPr>
            <w:tcW w:w="2040" w:type="dxa"/>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color w:val="000000"/>
                <w:sz w:val="21"/>
                <w:szCs w:val="21"/>
              </w:rPr>
              <w:t>≥ 10</w:t>
            </w:r>
            <w:r w:rsidRPr="007E66F9">
              <w:rPr>
                <w:rFonts w:ascii="Times New Roman" w:hAnsi="Times New Roman" w:cs="Times New Roman"/>
                <w:color w:val="000000"/>
                <w:position w:val="7"/>
                <w:sz w:val="21"/>
                <w:szCs w:val="21"/>
              </w:rPr>
              <w:t>-4</w:t>
            </w:r>
            <w:r w:rsidRPr="007E66F9">
              <w:rPr>
                <w:rFonts w:ascii="Times New Roman" w:hAnsi="Times New Roman" w:cs="Times New Roman"/>
                <w:color w:val="000000"/>
                <w:sz w:val="21"/>
                <w:szCs w:val="21"/>
              </w:rPr>
              <w:t xml:space="preserve"> a &lt;10</w:t>
            </w:r>
            <w:r w:rsidRPr="007E66F9">
              <w:rPr>
                <w:rFonts w:ascii="Times New Roman" w:hAnsi="Times New Roman" w:cs="Times New Roman"/>
                <w:color w:val="000000"/>
                <w:position w:val="7"/>
                <w:sz w:val="21"/>
                <w:szCs w:val="21"/>
              </w:rPr>
              <w:t>-3</w:t>
            </w:r>
          </w:p>
        </w:tc>
        <w:tc>
          <w:tcPr>
            <w:tcW w:w="2040" w:type="dxa"/>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sz w:val="21"/>
                <w:szCs w:val="21"/>
              </w:rPr>
              <w:t>&gt;1000 a ≤10 000</w:t>
            </w:r>
          </w:p>
        </w:tc>
      </w:tr>
      <w:tr w:rsidR="00C17BB6" w:rsidRPr="008F2B5A" w:rsidTr="00BA0575">
        <w:trPr>
          <w:jc w:val="center"/>
        </w:trPr>
        <w:tc>
          <w:tcPr>
            <w:tcW w:w="2040" w:type="dxa"/>
            <w:vAlign w:val="center"/>
          </w:tcPr>
          <w:p w:rsidR="00C17BB6" w:rsidRPr="007E66F9" w:rsidRDefault="00C17BB6" w:rsidP="00BA0575">
            <w:pPr>
              <w:pStyle w:val="a8"/>
              <w:spacing w:line="312" w:lineRule="auto"/>
              <w:jc w:val="center"/>
              <w:rPr>
                <w:rFonts w:eastAsiaTheme="minorEastAsia"/>
                <w:sz w:val="21"/>
                <w:szCs w:val="21"/>
              </w:rPr>
            </w:pPr>
            <w:r w:rsidRPr="007E66F9">
              <w:rPr>
                <w:rFonts w:eastAsiaTheme="minorEastAsia"/>
                <w:sz w:val="21"/>
                <w:szCs w:val="21"/>
              </w:rPr>
              <w:t>2</w:t>
            </w:r>
          </w:p>
        </w:tc>
        <w:tc>
          <w:tcPr>
            <w:tcW w:w="2040" w:type="dxa"/>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color w:val="000000"/>
                <w:sz w:val="21"/>
                <w:szCs w:val="21"/>
              </w:rPr>
              <w:t>≥ 10</w:t>
            </w:r>
            <w:r w:rsidRPr="007E66F9">
              <w:rPr>
                <w:rFonts w:ascii="Times New Roman" w:hAnsi="Times New Roman" w:cs="Times New Roman"/>
                <w:color w:val="000000"/>
                <w:position w:val="7"/>
                <w:sz w:val="21"/>
                <w:szCs w:val="21"/>
              </w:rPr>
              <w:t>-3</w:t>
            </w:r>
            <w:r w:rsidRPr="007E66F9">
              <w:rPr>
                <w:rFonts w:ascii="Times New Roman" w:hAnsi="Times New Roman" w:cs="Times New Roman"/>
                <w:color w:val="000000"/>
                <w:sz w:val="21"/>
                <w:szCs w:val="21"/>
              </w:rPr>
              <w:t xml:space="preserve"> a &lt;10</w:t>
            </w:r>
            <w:r w:rsidRPr="007E66F9">
              <w:rPr>
                <w:rFonts w:ascii="Times New Roman" w:hAnsi="Times New Roman" w:cs="Times New Roman"/>
                <w:color w:val="000000"/>
                <w:position w:val="7"/>
                <w:sz w:val="21"/>
                <w:szCs w:val="21"/>
              </w:rPr>
              <w:t>-2</w:t>
            </w:r>
          </w:p>
        </w:tc>
        <w:tc>
          <w:tcPr>
            <w:tcW w:w="2040" w:type="dxa"/>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sz w:val="21"/>
                <w:szCs w:val="21"/>
              </w:rPr>
              <w:t>&gt;100 a ≤1000</w:t>
            </w:r>
          </w:p>
        </w:tc>
      </w:tr>
      <w:tr w:rsidR="00C17BB6" w:rsidRPr="008F2B5A" w:rsidTr="00BA0575">
        <w:trPr>
          <w:jc w:val="center"/>
        </w:trPr>
        <w:tc>
          <w:tcPr>
            <w:tcW w:w="2040" w:type="dxa"/>
            <w:vAlign w:val="center"/>
          </w:tcPr>
          <w:p w:rsidR="00C17BB6" w:rsidRPr="007E66F9" w:rsidRDefault="00C17BB6" w:rsidP="00BA0575">
            <w:pPr>
              <w:pStyle w:val="a8"/>
              <w:spacing w:line="312" w:lineRule="auto"/>
              <w:jc w:val="center"/>
              <w:rPr>
                <w:rFonts w:eastAsiaTheme="minorEastAsia"/>
                <w:sz w:val="21"/>
                <w:szCs w:val="21"/>
              </w:rPr>
            </w:pPr>
            <w:r w:rsidRPr="007E66F9">
              <w:rPr>
                <w:rFonts w:eastAsiaTheme="minorEastAsia"/>
                <w:sz w:val="21"/>
                <w:szCs w:val="21"/>
              </w:rPr>
              <w:t>1</w:t>
            </w:r>
          </w:p>
        </w:tc>
        <w:tc>
          <w:tcPr>
            <w:tcW w:w="2040" w:type="dxa"/>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color w:val="000000"/>
                <w:sz w:val="21"/>
                <w:szCs w:val="21"/>
              </w:rPr>
              <w:t>≥ 10</w:t>
            </w:r>
            <w:r w:rsidRPr="007E66F9">
              <w:rPr>
                <w:rFonts w:ascii="Times New Roman" w:hAnsi="Times New Roman" w:cs="Times New Roman"/>
                <w:color w:val="000000"/>
                <w:position w:val="7"/>
                <w:sz w:val="21"/>
                <w:szCs w:val="21"/>
              </w:rPr>
              <w:t>-2</w:t>
            </w:r>
            <w:r w:rsidRPr="007E66F9">
              <w:rPr>
                <w:rFonts w:ascii="Times New Roman" w:hAnsi="Times New Roman" w:cs="Times New Roman"/>
                <w:color w:val="000000"/>
                <w:sz w:val="21"/>
                <w:szCs w:val="21"/>
              </w:rPr>
              <w:t xml:space="preserve"> a &lt;10</w:t>
            </w:r>
            <w:r w:rsidRPr="007E66F9">
              <w:rPr>
                <w:rFonts w:ascii="Times New Roman" w:hAnsi="Times New Roman" w:cs="Times New Roman"/>
                <w:color w:val="000000"/>
                <w:position w:val="7"/>
                <w:sz w:val="21"/>
                <w:szCs w:val="21"/>
              </w:rPr>
              <w:t>-1</w:t>
            </w:r>
          </w:p>
        </w:tc>
        <w:tc>
          <w:tcPr>
            <w:tcW w:w="2040" w:type="dxa"/>
            <w:vAlign w:val="center"/>
          </w:tcPr>
          <w:p w:rsidR="00C17BB6" w:rsidRPr="007E66F9" w:rsidRDefault="00C17BB6" w:rsidP="00BA0575">
            <w:pPr>
              <w:spacing w:line="312" w:lineRule="auto"/>
              <w:jc w:val="center"/>
              <w:rPr>
                <w:rFonts w:ascii="Times New Roman" w:hAnsi="Times New Roman" w:cs="Times New Roman"/>
                <w:sz w:val="21"/>
                <w:szCs w:val="21"/>
              </w:rPr>
            </w:pPr>
            <w:r w:rsidRPr="007E66F9">
              <w:rPr>
                <w:rFonts w:ascii="Times New Roman" w:hAnsi="Times New Roman" w:cs="Times New Roman"/>
                <w:sz w:val="21"/>
                <w:szCs w:val="21"/>
              </w:rPr>
              <w:t>&gt;10 a ≤100</w:t>
            </w:r>
          </w:p>
        </w:tc>
      </w:tr>
    </w:tbl>
    <w:p w:rsidR="00BB3A11" w:rsidRDefault="00BB3A11" w:rsidP="00BB3A11">
      <w:pPr>
        <w:spacing w:after="0" w:line="360" w:lineRule="auto"/>
        <w:ind w:rightChars="-73" w:right="-161" w:firstLineChars="200" w:firstLine="420"/>
        <w:rPr>
          <w:rFonts w:ascii="Times New Roman" w:hAnsi="Times New Roman" w:cs="Times New Roman"/>
          <w:sz w:val="21"/>
          <w:szCs w:val="21"/>
        </w:rPr>
      </w:pPr>
    </w:p>
    <w:p w:rsidR="00BB3A11" w:rsidRPr="00481A8E" w:rsidRDefault="00BB3A11" w:rsidP="00BB3A11">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w:t>
      </w:r>
      <w:r>
        <w:rPr>
          <w:rFonts w:ascii="Times New Roman" w:hAnsi="Times New Roman" w:cs="Times New Roman" w:hint="eastAsia"/>
          <w:sz w:val="21"/>
          <w:szCs w:val="21"/>
        </w:rPr>
        <w:t>3</w:t>
      </w:r>
      <w:r w:rsidRPr="00481A8E">
        <w:rPr>
          <w:rFonts w:ascii="Times New Roman" w:hAnsi="Times New Roman" w:cs="Times New Roman" w:hint="eastAsia"/>
          <w:sz w:val="21"/>
          <w:szCs w:val="21"/>
        </w:rPr>
        <w:t>）</w:t>
      </w:r>
      <w:r w:rsidRPr="00481A8E">
        <w:rPr>
          <w:rFonts w:ascii="Times New Roman" w:hAnsi="Times New Roman" w:cs="Times New Roman"/>
          <w:sz w:val="21"/>
          <w:szCs w:val="21"/>
        </w:rPr>
        <w:t>保护层分析（</w:t>
      </w:r>
      <w:r w:rsidRPr="00481A8E">
        <w:rPr>
          <w:rFonts w:ascii="Times New Roman" w:hAnsi="Times New Roman" w:cs="Times New Roman"/>
          <w:sz w:val="21"/>
          <w:szCs w:val="21"/>
        </w:rPr>
        <w:t>LOPA</w:t>
      </w:r>
      <w:r w:rsidRPr="00481A8E">
        <w:rPr>
          <w:rFonts w:ascii="Times New Roman" w:hAnsi="Times New Roman" w:cs="Times New Roman"/>
          <w:sz w:val="21"/>
          <w:szCs w:val="21"/>
        </w:rPr>
        <w:t>）</w:t>
      </w:r>
      <w:r>
        <w:rPr>
          <w:rFonts w:ascii="Times New Roman" w:hAnsi="Times New Roman" w:cs="Times New Roman" w:hint="eastAsia"/>
          <w:sz w:val="21"/>
          <w:szCs w:val="21"/>
        </w:rPr>
        <w:t>与</w:t>
      </w:r>
      <w:r>
        <w:rPr>
          <w:rFonts w:ascii="Times New Roman" w:hAnsi="Times New Roman" w:cs="Times New Roman" w:hint="eastAsia"/>
          <w:sz w:val="21"/>
          <w:szCs w:val="21"/>
        </w:rPr>
        <w:t>SIL</w:t>
      </w:r>
      <w:r>
        <w:rPr>
          <w:rFonts w:ascii="Times New Roman" w:hAnsi="Times New Roman" w:cs="Times New Roman" w:hint="eastAsia"/>
          <w:sz w:val="21"/>
          <w:szCs w:val="21"/>
        </w:rPr>
        <w:t>定级</w:t>
      </w:r>
    </w:p>
    <w:p w:rsidR="007E66F9" w:rsidRDefault="00647CB0"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sz w:val="21"/>
          <w:szCs w:val="21"/>
        </w:rPr>
        <w:lastRenderedPageBreak/>
        <w:t>保护层分析（</w:t>
      </w:r>
      <w:r w:rsidRPr="00481A8E">
        <w:rPr>
          <w:rFonts w:ascii="Times New Roman" w:hAnsi="Times New Roman" w:cs="Times New Roman"/>
          <w:sz w:val="21"/>
          <w:szCs w:val="21"/>
        </w:rPr>
        <w:t>LOPA</w:t>
      </w:r>
      <w:r w:rsidRPr="00481A8E">
        <w:rPr>
          <w:rFonts w:ascii="Times New Roman" w:hAnsi="Times New Roman" w:cs="Times New Roman"/>
          <w:sz w:val="21"/>
          <w:szCs w:val="21"/>
        </w:rPr>
        <w:t>）是半定量的工艺危害分析方法之一。</w:t>
      </w:r>
      <w:r w:rsidR="003243F9" w:rsidRPr="00481A8E">
        <w:rPr>
          <w:rFonts w:ascii="Times New Roman" w:hAnsi="Times New Roman" w:cs="Times New Roman" w:hint="eastAsia"/>
          <w:sz w:val="21"/>
          <w:szCs w:val="21"/>
        </w:rPr>
        <w:t>在</w:t>
      </w:r>
      <w:r w:rsidR="003243F9" w:rsidRPr="00481A8E">
        <w:rPr>
          <w:rFonts w:ascii="Times New Roman" w:hAnsi="Times New Roman" w:cs="Times New Roman" w:hint="eastAsia"/>
          <w:sz w:val="21"/>
          <w:szCs w:val="21"/>
        </w:rPr>
        <w:t>HAZOP</w:t>
      </w:r>
      <w:r w:rsidR="003243F9" w:rsidRPr="00481A8E">
        <w:rPr>
          <w:rFonts w:ascii="Times New Roman" w:hAnsi="Times New Roman" w:cs="Times New Roman" w:hint="eastAsia"/>
          <w:sz w:val="21"/>
          <w:szCs w:val="21"/>
        </w:rPr>
        <w:t>分析的基础上，</w:t>
      </w:r>
      <w:r w:rsidRPr="00481A8E">
        <w:rPr>
          <w:rFonts w:ascii="Times New Roman" w:hAnsi="Times New Roman" w:cs="Times New Roman"/>
          <w:sz w:val="21"/>
          <w:szCs w:val="21"/>
        </w:rPr>
        <w:t>用于确定发现的危险场景的危险程度，定量计算危害发生的概率，已有保护层的保护能力及失效概率，如果发现保护措施不足，可以推算出需要的保护措施的等级</w:t>
      </w:r>
      <w:r w:rsidRPr="00481A8E">
        <w:rPr>
          <w:rFonts w:ascii="Times New Roman" w:hAnsi="Times New Roman" w:cs="Times New Roman" w:hint="eastAsia"/>
          <w:sz w:val="21"/>
          <w:szCs w:val="21"/>
        </w:rPr>
        <w:t>。</w:t>
      </w:r>
      <w:r w:rsidR="00C17BB6" w:rsidRPr="00481A8E">
        <w:rPr>
          <w:rFonts w:ascii="Times New Roman" w:hAnsi="Times New Roman" w:cs="Times New Roman"/>
          <w:sz w:val="21"/>
          <w:szCs w:val="21"/>
        </w:rPr>
        <w:t>LOPA</w:t>
      </w:r>
      <w:r w:rsidR="00C17BB6" w:rsidRPr="00481A8E">
        <w:rPr>
          <w:rFonts w:ascii="Times New Roman" w:hAnsi="Times New Roman" w:cs="Times New Roman"/>
          <w:sz w:val="21"/>
          <w:szCs w:val="21"/>
        </w:rPr>
        <w:t>来确定安全仪表功能的</w:t>
      </w:r>
      <w:r w:rsidR="00C17BB6" w:rsidRPr="00481A8E">
        <w:rPr>
          <w:rFonts w:ascii="Times New Roman" w:hAnsi="Times New Roman" w:cs="Times New Roman"/>
          <w:sz w:val="21"/>
          <w:szCs w:val="21"/>
        </w:rPr>
        <w:t>SIL</w:t>
      </w:r>
      <w:r w:rsidR="00C17BB6" w:rsidRPr="00481A8E">
        <w:rPr>
          <w:rFonts w:ascii="Times New Roman" w:hAnsi="Times New Roman" w:cs="Times New Roman"/>
          <w:sz w:val="21"/>
          <w:szCs w:val="21"/>
        </w:rPr>
        <w:t>等级</w:t>
      </w:r>
      <w:r w:rsidR="003243F9" w:rsidRPr="00481A8E">
        <w:rPr>
          <w:rFonts w:ascii="Times New Roman" w:hAnsi="Times New Roman" w:cs="Times New Roman" w:hint="eastAsia"/>
          <w:sz w:val="21"/>
          <w:szCs w:val="21"/>
        </w:rPr>
        <w:t>的主要方法之一</w:t>
      </w:r>
      <w:r w:rsidR="00C17BB6" w:rsidRPr="00481A8E">
        <w:rPr>
          <w:rFonts w:ascii="Times New Roman" w:hAnsi="Times New Roman" w:cs="Times New Roman" w:hint="eastAsia"/>
          <w:sz w:val="21"/>
          <w:szCs w:val="21"/>
        </w:rPr>
        <w:t>。</w:t>
      </w:r>
      <w:r w:rsidR="003243F9" w:rsidRPr="00481A8E">
        <w:rPr>
          <w:rFonts w:ascii="Times New Roman" w:hAnsi="Times New Roman" w:cs="Times New Roman" w:hint="eastAsia"/>
          <w:sz w:val="21"/>
          <w:szCs w:val="21"/>
        </w:rPr>
        <w:t>LOPA</w:t>
      </w:r>
      <w:r w:rsidR="003243F9" w:rsidRPr="00481A8E">
        <w:rPr>
          <w:rFonts w:ascii="Times New Roman" w:hAnsi="Times New Roman" w:cs="Times New Roman" w:hint="eastAsia"/>
          <w:sz w:val="21"/>
          <w:szCs w:val="21"/>
        </w:rPr>
        <w:t>使用</w:t>
      </w:r>
      <w:r w:rsidR="003243F9" w:rsidRPr="00481A8E">
        <w:rPr>
          <w:rFonts w:ascii="Times New Roman" w:hAnsi="Times New Roman" w:cs="Times New Roman" w:hint="eastAsia"/>
          <w:sz w:val="21"/>
          <w:szCs w:val="21"/>
        </w:rPr>
        <w:t>HAZOP</w:t>
      </w:r>
      <w:r w:rsidR="003243F9" w:rsidRPr="00481A8E">
        <w:rPr>
          <w:rFonts w:ascii="Times New Roman" w:hAnsi="Times New Roman" w:cs="Times New Roman" w:hint="eastAsia"/>
          <w:sz w:val="21"/>
          <w:szCs w:val="21"/>
        </w:rPr>
        <w:t>分析的结果，为初始事件频率、失效频率和保护层要求时失效概率（</w:t>
      </w:r>
      <w:r w:rsidR="003243F9" w:rsidRPr="00481A8E">
        <w:rPr>
          <w:rFonts w:ascii="Times New Roman" w:hAnsi="Times New Roman" w:cs="Times New Roman" w:hint="eastAsia"/>
          <w:sz w:val="21"/>
          <w:szCs w:val="21"/>
        </w:rPr>
        <w:t>PFD</w:t>
      </w:r>
      <w:r w:rsidR="003243F9" w:rsidRPr="00481A8E">
        <w:rPr>
          <w:rFonts w:ascii="Times New Roman" w:hAnsi="Times New Roman" w:cs="Times New Roman" w:hint="eastAsia"/>
          <w:sz w:val="21"/>
          <w:szCs w:val="21"/>
        </w:rPr>
        <w:t>）赋值。</w:t>
      </w:r>
      <w:r w:rsidR="003243F9" w:rsidRPr="00481A8E">
        <w:rPr>
          <w:rFonts w:ascii="Times New Roman" w:hAnsi="Times New Roman" w:cs="Times New Roman" w:hint="eastAsia"/>
          <w:sz w:val="21"/>
          <w:szCs w:val="21"/>
        </w:rPr>
        <w:t>HAZOP</w:t>
      </w:r>
      <w:r w:rsidR="003243F9" w:rsidRPr="00481A8E">
        <w:rPr>
          <w:rFonts w:ascii="Times New Roman" w:hAnsi="Times New Roman" w:cs="Times New Roman" w:hint="eastAsia"/>
          <w:sz w:val="21"/>
          <w:szCs w:val="21"/>
        </w:rPr>
        <w:t>仅是对风险进行定性评估，而</w:t>
      </w:r>
      <w:r w:rsidR="003243F9" w:rsidRPr="00481A8E">
        <w:rPr>
          <w:rFonts w:ascii="Times New Roman" w:hAnsi="Times New Roman" w:cs="Times New Roman" w:hint="eastAsia"/>
          <w:sz w:val="21"/>
          <w:szCs w:val="21"/>
        </w:rPr>
        <w:t>LOPA</w:t>
      </w:r>
      <w:r w:rsidR="003243F9" w:rsidRPr="00481A8E">
        <w:rPr>
          <w:rFonts w:ascii="Times New Roman" w:hAnsi="Times New Roman" w:cs="Times New Roman" w:hint="eastAsia"/>
          <w:sz w:val="21"/>
          <w:szCs w:val="21"/>
        </w:rPr>
        <w:t>可以评估风险场景的数量级大小，从而进行半定量的评估。</w:t>
      </w:r>
    </w:p>
    <w:p w:rsidR="003243F9" w:rsidRDefault="007E66F9" w:rsidP="007E66F9">
      <w:pPr>
        <w:spacing w:after="0" w:line="360" w:lineRule="auto"/>
        <w:ind w:rightChars="-73" w:right="-161" w:firstLineChars="200" w:firstLine="361"/>
        <w:jc w:val="center"/>
        <w:rPr>
          <w:rFonts w:ascii="Arial" w:hAnsi="Arial" w:cs="Arial"/>
          <w:color w:val="333333"/>
          <w:sz w:val="23"/>
          <w:szCs w:val="23"/>
          <w:shd w:val="clear" w:color="auto" w:fill="FFFFFF"/>
        </w:rPr>
      </w:pPr>
      <w:r w:rsidRPr="007E66F9">
        <w:rPr>
          <w:rFonts w:ascii="黑体" w:eastAsia="黑体" w:hAnsi="黑体"/>
          <w:b/>
          <w:sz w:val="18"/>
          <w:szCs w:val="18"/>
        </w:rPr>
        <w:t>表</w:t>
      </w:r>
      <w:r>
        <w:rPr>
          <w:rFonts w:ascii="黑体" w:eastAsia="黑体" w:hAnsi="黑体" w:hint="eastAsia"/>
          <w:b/>
          <w:sz w:val="18"/>
          <w:szCs w:val="18"/>
        </w:rPr>
        <w:t>5</w:t>
      </w:r>
      <w:r w:rsidRPr="007E66F9">
        <w:rPr>
          <w:rFonts w:ascii="黑体" w:eastAsia="黑体" w:hAnsi="黑体"/>
          <w:b/>
          <w:sz w:val="18"/>
          <w:szCs w:val="18"/>
        </w:rPr>
        <w:t xml:space="preserve"> SIL</w:t>
      </w:r>
      <w:r>
        <w:rPr>
          <w:rFonts w:ascii="黑体" w:eastAsia="黑体" w:hAnsi="黑体" w:hint="eastAsia"/>
          <w:b/>
          <w:sz w:val="18"/>
          <w:szCs w:val="18"/>
        </w:rPr>
        <w:t>等级分析表</w:t>
      </w:r>
    </w:p>
    <w:p w:rsidR="003243F9" w:rsidRPr="003243F9" w:rsidRDefault="003243F9" w:rsidP="007E66F9">
      <w:pPr>
        <w:spacing w:line="360" w:lineRule="auto"/>
        <w:ind w:firstLineChars="200" w:firstLine="460"/>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rPr>
        <w:drawing>
          <wp:inline distT="0" distB="0" distL="0" distR="0">
            <wp:extent cx="5324475" cy="38923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30329" cy="3896610"/>
                    </a:xfrm>
                    <a:prstGeom prst="rect">
                      <a:avLst/>
                    </a:prstGeom>
                    <a:noFill/>
                    <a:ln w="9525">
                      <a:noFill/>
                      <a:miter lim="800000"/>
                      <a:headEnd/>
                      <a:tailEnd/>
                    </a:ln>
                  </pic:spPr>
                </pic:pic>
              </a:graphicData>
            </a:graphic>
          </wp:inline>
        </w:drawing>
      </w:r>
    </w:p>
    <w:p w:rsidR="00FB1982" w:rsidRDefault="009D18CA" w:rsidP="00B35552">
      <w:pPr>
        <w:spacing w:beforeLines="100" w:before="240" w:after="0" w:line="360" w:lineRule="auto"/>
        <w:ind w:rightChars="-73" w:right="-161" w:firstLineChars="200" w:firstLine="422"/>
        <w:outlineLvl w:val="0"/>
        <w:rPr>
          <w:rFonts w:ascii="黑体" w:eastAsia="黑体" w:hAnsi="黑体"/>
          <w:b/>
          <w:sz w:val="21"/>
          <w:szCs w:val="21"/>
        </w:rPr>
      </w:pPr>
      <w:r>
        <w:rPr>
          <w:rFonts w:ascii="黑体" w:eastAsia="黑体" w:hAnsi="黑体" w:hint="eastAsia"/>
          <w:b/>
          <w:sz w:val="21"/>
          <w:szCs w:val="21"/>
        </w:rPr>
        <w:t>3.</w:t>
      </w:r>
      <w:r w:rsidR="003E61FC">
        <w:rPr>
          <w:rFonts w:ascii="黑体" w:eastAsia="黑体" w:hAnsi="黑体" w:hint="eastAsia"/>
          <w:b/>
          <w:sz w:val="21"/>
          <w:szCs w:val="21"/>
        </w:rPr>
        <w:t>3</w:t>
      </w:r>
      <w:r>
        <w:rPr>
          <w:rFonts w:ascii="黑体" w:eastAsia="黑体" w:hAnsi="黑体" w:hint="eastAsia"/>
          <w:b/>
          <w:sz w:val="21"/>
          <w:szCs w:val="21"/>
        </w:rPr>
        <w:t xml:space="preserve"> Bow-Tie分析</w:t>
      </w:r>
    </w:p>
    <w:p w:rsidR="00FB1982" w:rsidRDefault="003E61FC" w:rsidP="003E61FC">
      <w:pPr>
        <w:spacing w:after="0" w:line="360" w:lineRule="auto"/>
        <w:ind w:rightChars="-73" w:right="-161" w:firstLineChars="200" w:firstLine="420"/>
        <w:rPr>
          <w:rFonts w:ascii="Times New Roman" w:hAnsi="Times New Roman" w:cs="Times New Roman"/>
          <w:sz w:val="21"/>
          <w:szCs w:val="21"/>
        </w:rPr>
      </w:pPr>
      <w:r>
        <w:rPr>
          <w:rFonts w:ascii="Times New Roman" w:hAnsi="Times New Roman" w:cs="Times New Roman" w:hint="eastAsia"/>
          <w:sz w:val="21"/>
          <w:szCs w:val="21"/>
        </w:rPr>
        <w:t>针对</w:t>
      </w:r>
      <w:r>
        <w:rPr>
          <w:rFonts w:ascii="Times New Roman" w:hAnsi="Times New Roman" w:cs="Times New Roman" w:hint="eastAsia"/>
          <w:sz w:val="21"/>
          <w:szCs w:val="21"/>
        </w:rPr>
        <w:t>HAZOP</w:t>
      </w:r>
      <w:r>
        <w:rPr>
          <w:rFonts w:ascii="Times New Roman" w:hAnsi="Times New Roman" w:cs="Times New Roman" w:hint="eastAsia"/>
          <w:sz w:val="21"/>
          <w:szCs w:val="21"/>
        </w:rPr>
        <w:t>分析中的高风险危险，进行有效的</w:t>
      </w:r>
      <w:r>
        <w:rPr>
          <w:rFonts w:ascii="Times New Roman" w:hAnsi="Times New Roman" w:cs="Times New Roman" w:hint="eastAsia"/>
          <w:sz w:val="21"/>
          <w:szCs w:val="21"/>
        </w:rPr>
        <w:t>Bow-Tie</w:t>
      </w:r>
      <w:r>
        <w:rPr>
          <w:rFonts w:ascii="Times New Roman" w:hAnsi="Times New Roman" w:cs="Times New Roman" w:hint="eastAsia"/>
          <w:sz w:val="21"/>
          <w:szCs w:val="21"/>
        </w:rPr>
        <w:t>分析是非常有意义的。</w:t>
      </w:r>
      <w:r w:rsidRPr="003E61FC">
        <w:rPr>
          <w:rFonts w:ascii="Times New Roman" w:hAnsi="Times New Roman" w:cs="Times New Roman" w:hint="eastAsia"/>
          <w:sz w:val="21"/>
          <w:szCs w:val="21"/>
        </w:rPr>
        <w:t>Bow-Tie</w:t>
      </w:r>
      <w:r w:rsidRPr="003E61FC">
        <w:rPr>
          <w:rFonts w:ascii="Times New Roman" w:hAnsi="Times New Roman" w:cs="Times New Roman" w:hint="eastAsia"/>
          <w:sz w:val="21"/>
          <w:szCs w:val="21"/>
        </w:rPr>
        <w:t>分析主要是针对企业的重大危险的一种分析方法，以一种更加形象化的方法分析与每一种危险对应的控制措施和减缓措施，确定针对重大危险的安全措施是否完善。</w:t>
      </w:r>
      <w:r w:rsidRPr="003E61FC">
        <w:rPr>
          <w:rFonts w:ascii="Times New Roman" w:hAnsi="Times New Roman" w:cs="Times New Roman"/>
          <w:sz w:val="21"/>
          <w:szCs w:val="21"/>
        </w:rPr>
        <w:t>这种方法通过识别当前位置的控制措施与紧急情况恢复措施来分析危险源与潜在的有害因素，同时通过</w:t>
      </w:r>
      <w:r w:rsidRPr="003E61FC">
        <w:rPr>
          <w:rFonts w:ascii="Times New Roman" w:hAnsi="Times New Roman" w:cs="Times New Roman"/>
          <w:sz w:val="21"/>
          <w:szCs w:val="21"/>
        </w:rPr>
        <w:t>HSE</w:t>
      </w:r>
      <w:r w:rsidRPr="003E61FC">
        <w:rPr>
          <w:rFonts w:ascii="Times New Roman" w:hAnsi="Times New Roman" w:cs="Times New Roman"/>
          <w:sz w:val="21"/>
          <w:szCs w:val="21"/>
        </w:rPr>
        <w:t>关键行动维持这些措施。这种方法将危险源、有害因素、预防性</w:t>
      </w:r>
      <w:r w:rsidRPr="003E61FC">
        <w:rPr>
          <w:rFonts w:ascii="Times New Roman" w:hAnsi="Times New Roman" w:cs="Times New Roman" w:hint="eastAsia"/>
          <w:sz w:val="21"/>
          <w:szCs w:val="21"/>
        </w:rPr>
        <w:t>控制</w:t>
      </w:r>
      <w:r w:rsidRPr="003E61FC">
        <w:rPr>
          <w:rFonts w:ascii="Times New Roman" w:hAnsi="Times New Roman" w:cs="Times New Roman"/>
          <w:sz w:val="21"/>
          <w:szCs w:val="21"/>
        </w:rPr>
        <w:t>措施、顶上事件、减缓性措施和后果之间的关联以领结的形状绘制出来</w:t>
      </w:r>
      <w:r w:rsidRPr="003E61FC">
        <w:rPr>
          <w:rFonts w:ascii="Times New Roman" w:hAnsi="Times New Roman" w:cs="Times New Roman" w:hint="eastAsia"/>
          <w:sz w:val="21"/>
          <w:szCs w:val="21"/>
        </w:rPr>
        <w:t>。</w:t>
      </w:r>
    </w:p>
    <w:p w:rsidR="003E61FC" w:rsidRDefault="003E61FC" w:rsidP="003E61FC">
      <w:pPr>
        <w:spacing w:after="0" w:line="360" w:lineRule="auto"/>
        <w:ind w:rightChars="-73" w:right="-161" w:firstLineChars="200" w:firstLine="480"/>
        <w:jc w:val="center"/>
        <w:rPr>
          <w:rFonts w:ascii="Times New Roman" w:hAnsi="Times New Roman" w:cs="Times New Roman"/>
          <w:sz w:val="21"/>
          <w:szCs w:val="21"/>
        </w:rPr>
      </w:pPr>
      <w:r>
        <w:rPr>
          <w:rFonts w:ascii="Times New Roman" w:hAnsi="Times New Roman" w:cs="Times New Roman"/>
          <w:noProof/>
          <w:color w:val="000000"/>
          <w:sz w:val="24"/>
          <w:szCs w:val="20"/>
        </w:rPr>
        <w:lastRenderedPageBreak/>
        <w:drawing>
          <wp:inline distT="0" distB="0" distL="0" distR="0">
            <wp:extent cx="3705225" cy="18097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1809750"/>
                    </a:xfrm>
                    <a:prstGeom prst="rect">
                      <a:avLst/>
                    </a:prstGeom>
                    <a:noFill/>
                    <a:ln>
                      <a:noFill/>
                    </a:ln>
                  </pic:spPr>
                </pic:pic>
              </a:graphicData>
            </a:graphic>
          </wp:inline>
        </w:drawing>
      </w:r>
    </w:p>
    <w:p w:rsidR="003E61FC" w:rsidRPr="004F65E1" w:rsidRDefault="003E61FC" w:rsidP="003E61FC">
      <w:pPr>
        <w:pStyle w:val="a4"/>
        <w:spacing w:before="0" w:beforeAutospacing="0" w:after="0" w:afterAutospacing="0" w:line="30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t>图</w:t>
      </w:r>
      <w:r>
        <w:rPr>
          <w:rFonts w:ascii="Times New Roman" w:eastAsiaTheme="minorEastAsia" w:hAnsi="Times New Roman" w:cs="Times New Roman" w:hint="eastAsia"/>
          <w:b/>
          <w:sz w:val="21"/>
          <w:szCs w:val="21"/>
        </w:rPr>
        <w:t xml:space="preserve">5 </w:t>
      </w:r>
      <w:r w:rsidRPr="004F65E1">
        <w:rPr>
          <w:rFonts w:ascii="Times New Roman" w:eastAsiaTheme="minorEastAsia" w:hAnsi="Times New Roman" w:cs="Times New Roman"/>
          <w:b/>
          <w:sz w:val="21"/>
          <w:szCs w:val="21"/>
        </w:rPr>
        <w:t xml:space="preserve"> </w:t>
      </w:r>
      <w:r>
        <w:rPr>
          <w:rFonts w:ascii="Times New Roman" w:eastAsiaTheme="minorEastAsia" w:hAnsi="Times New Roman" w:cs="Times New Roman" w:hint="eastAsia"/>
          <w:b/>
          <w:sz w:val="21"/>
          <w:szCs w:val="21"/>
        </w:rPr>
        <w:t>Bow-Tie</w:t>
      </w:r>
      <w:r>
        <w:rPr>
          <w:rFonts w:ascii="Times New Roman" w:eastAsiaTheme="minorEastAsia" w:hAnsi="Times New Roman" w:cs="Times New Roman" w:hint="eastAsia"/>
          <w:b/>
          <w:sz w:val="21"/>
          <w:szCs w:val="21"/>
        </w:rPr>
        <w:t>模型图</w:t>
      </w:r>
    </w:p>
    <w:p w:rsidR="003E61FC" w:rsidRPr="0092409A" w:rsidRDefault="003E61FC" w:rsidP="003E61FC">
      <w:pPr>
        <w:jc w:val="center"/>
        <w:rPr>
          <w:rFonts w:ascii="Times New Roman" w:hAnsi="Times New Roman" w:cs="Times New Roman"/>
          <w:b/>
          <w:sz w:val="21"/>
          <w:szCs w:val="21"/>
        </w:rPr>
      </w:pPr>
      <w:r>
        <w:rPr>
          <w:rFonts w:ascii="Times New Roman" w:hAnsi="Times New Roman" w:cs="Times New Roman"/>
          <w:b/>
          <w:sz w:val="21"/>
          <w:szCs w:val="21"/>
        </w:rPr>
        <w:t xml:space="preserve">Figure </w:t>
      </w:r>
      <w:r>
        <w:rPr>
          <w:rFonts w:ascii="Times New Roman" w:hAnsi="Times New Roman" w:cs="Times New Roman" w:hint="eastAsia"/>
          <w:b/>
          <w:sz w:val="21"/>
          <w:szCs w:val="21"/>
        </w:rPr>
        <w:t xml:space="preserve">5 Bow-tie </w:t>
      </w:r>
      <w:proofErr w:type="gramStart"/>
      <w:r w:rsidRPr="0092409A">
        <w:rPr>
          <w:rFonts w:ascii="Times New Roman" w:hAnsi="Times New Roman" w:cs="Times New Roman"/>
          <w:b/>
          <w:sz w:val="21"/>
          <w:szCs w:val="21"/>
        </w:rPr>
        <w:t>model</w:t>
      </w:r>
      <w:proofErr w:type="gramEnd"/>
    </w:p>
    <w:p w:rsidR="003E61FC" w:rsidRDefault="00EB7BB7" w:rsidP="00EB7BB7">
      <w:pPr>
        <w:spacing w:after="0" w:line="360" w:lineRule="auto"/>
        <w:ind w:rightChars="-73" w:right="-161" w:firstLineChars="200" w:firstLine="42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extent cx="5943600" cy="1962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AB1B9B" w:rsidRPr="004F65E1" w:rsidRDefault="00AB1B9B" w:rsidP="00AB1B9B">
      <w:pPr>
        <w:pStyle w:val="a4"/>
        <w:spacing w:before="0" w:beforeAutospacing="0" w:after="0" w:afterAutospacing="0" w:line="30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t>图</w:t>
      </w:r>
      <w:r>
        <w:rPr>
          <w:rFonts w:ascii="Times New Roman" w:eastAsiaTheme="minorEastAsia" w:hAnsi="Times New Roman" w:cs="Times New Roman" w:hint="eastAsia"/>
          <w:b/>
          <w:sz w:val="21"/>
          <w:szCs w:val="21"/>
        </w:rPr>
        <w:t xml:space="preserve">6 </w:t>
      </w:r>
      <w:r w:rsidRPr="004F65E1">
        <w:rPr>
          <w:rFonts w:ascii="Times New Roman" w:eastAsiaTheme="minorEastAsia" w:hAnsi="Times New Roman" w:cs="Times New Roman"/>
          <w:b/>
          <w:sz w:val="21"/>
          <w:szCs w:val="21"/>
        </w:rPr>
        <w:t xml:space="preserve"> </w:t>
      </w:r>
      <w:r>
        <w:rPr>
          <w:rFonts w:ascii="Times New Roman" w:eastAsiaTheme="minorEastAsia" w:hAnsi="Times New Roman" w:cs="Times New Roman" w:hint="eastAsia"/>
          <w:b/>
          <w:sz w:val="21"/>
          <w:szCs w:val="21"/>
        </w:rPr>
        <w:t>LPG</w:t>
      </w:r>
      <w:r>
        <w:rPr>
          <w:rFonts w:ascii="Times New Roman" w:eastAsiaTheme="minorEastAsia" w:hAnsi="Times New Roman" w:cs="Times New Roman" w:hint="eastAsia"/>
          <w:b/>
          <w:sz w:val="21"/>
          <w:szCs w:val="21"/>
        </w:rPr>
        <w:t>球罐</w:t>
      </w:r>
      <w:r>
        <w:rPr>
          <w:rFonts w:ascii="Times New Roman" w:eastAsiaTheme="minorEastAsia" w:hAnsi="Times New Roman" w:cs="Times New Roman" w:hint="eastAsia"/>
          <w:b/>
          <w:sz w:val="21"/>
          <w:szCs w:val="21"/>
        </w:rPr>
        <w:t>Bow-Tie</w:t>
      </w:r>
      <w:r>
        <w:rPr>
          <w:rFonts w:ascii="Times New Roman" w:eastAsiaTheme="minorEastAsia" w:hAnsi="Times New Roman" w:cs="Times New Roman" w:hint="eastAsia"/>
          <w:b/>
          <w:sz w:val="21"/>
          <w:szCs w:val="21"/>
        </w:rPr>
        <w:t>分析图</w:t>
      </w:r>
    </w:p>
    <w:p w:rsidR="00AB1B9B" w:rsidRPr="00AB1B9B" w:rsidRDefault="00AB1B9B" w:rsidP="00AB1B9B">
      <w:pPr>
        <w:jc w:val="center"/>
        <w:rPr>
          <w:rFonts w:ascii="Times New Roman" w:hAnsi="Times New Roman" w:cs="Times New Roman"/>
          <w:b/>
          <w:sz w:val="21"/>
          <w:szCs w:val="21"/>
        </w:rPr>
      </w:pPr>
      <w:r>
        <w:rPr>
          <w:rFonts w:ascii="Times New Roman" w:hAnsi="Times New Roman" w:cs="Times New Roman"/>
          <w:b/>
          <w:sz w:val="21"/>
          <w:szCs w:val="21"/>
        </w:rPr>
        <w:t xml:space="preserve">Figure </w:t>
      </w:r>
      <w:proofErr w:type="gramStart"/>
      <w:r>
        <w:rPr>
          <w:rFonts w:ascii="Times New Roman" w:hAnsi="Times New Roman" w:cs="Times New Roman" w:hint="eastAsia"/>
          <w:b/>
          <w:sz w:val="21"/>
          <w:szCs w:val="21"/>
        </w:rPr>
        <w:t>6  LPG</w:t>
      </w:r>
      <w:proofErr w:type="gramEnd"/>
      <w:r>
        <w:rPr>
          <w:rFonts w:ascii="Times New Roman" w:hAnsi="Times New Roman" w:cs="Times New Roman" w:hint="eastAsia"/>
          <w:b/>
          <w:sz w:val="21"/>
          <w:szCs w:val="21"/>
        </w:rPr>
        <w:t xml:space="preserve"> Tank Bow-tie </w:t>
      </w:r>
      <w:r w:rsidRPr="0092409A">
        <w:rPr>
          <w:rFonts w:ascii="Times New Roman" w:hAnsi="Times New Roman" w:cs="Times New Roman"/>
          <w:b/>
          <w:sz w:val="21"/>
          <w:szCs w:val="21"/>
        </w:rPr>
        <w:t>model</w:t>
      </w:r>
    </w:p>
    <w:p w:rsidR="00EB7BB7" w:rsidRPr="00EB7BB7" w:rsidRDefault="00EB7BB7" w:rsidP="00EB7BB7">
      <w:pPr>
        <w:spacing w:after="0" w:line="360" w:lineRule="auto"/>
        <w:ind w:rightChars="-73" w:right="-161" w:firstLineChars="200" w:firstLine="420"/>
        <w:rPr>
          <w:rFonts w:ascii="Times New Roman" w:hAnsi="Times New Roman" w:cs="Times New Roman"/>
          <w:sz w:val="21"/>
          <w:szCs w:val="21"/>
        </w:rPr>
      </w:pPr>
      <w:r w:rsidRPr="00EB7BB7">
        <w:rPr>
          <w:rFonts w:ascii="Times New Roman" w:hAnsi="Times New Roman" w:cs="Times New Roman" w:hint="eastAsia"/>
          <w:sz w:val="21"/>
          <w:szCs w:val="21"/>
        </w:rPr>
        <w:t>Bow-Tie</w:t>
      </w:r>
      <w:r w:rsidRPr="00EB7BB7">
        <w:rPr>
          <w:rFonts w:ascii="Times New Roman" w:hAnsi="Times New Roman" w:cs="Times New Roman" w:hint="eastAsia"/>
          <w:sz w:val="21"/>
          <w:szCs w:val="21"/>
        </w:rPr>
        <w:t>分析企业里面能够导致重大事故的一些</w:t>
      </w:r>
      <w:r w:rsidRPr="00EB7BB7">
        <w:rPr>
          <w:rFonts w:ascii="Times New Roman" w:hAnsi="Times New Roman" w:cs="Times New Roman" w:hint="eastAsia"/>
          <w:sz w:val="21"/>
          <w:szCs w:val="21"/>
        </w:rPr>
        <w:t>HSE</w:t>
      </w:r>
      <w:r w:rsidRPr="00EB7BB7">
        <w:rPr>
          <w:rFonts w:ascii="Times New Roman" w:hAnsi="Times New Roman" w:cs="Times New Roman" w:hint="eastAsia"/>
          <w:sz w:val="21"/>
          <w:szCs w:val="21"/>
        </w:rPr>
        <w:t>关键行动进行识别分析。</w:t>
      </w:r>
      <w:r w:rsidRPr="00EB7BB7">
        <w:rPr>
          <w:rFonts w:ascii="Times New Roman" w:hAnsi="Times New Roman" w:cs="Times New Roman" w:hint="eastAsia"/>
          <w:sz w:val="21"/>
          <w:szCs w:val="21"/>
        </w:rPr>
        <w:t>HSE</w:t>
      </w:r>
      <w:r w:rsidRPr="00EB7BB7">
        <w:rPr>
          <w:rFonts w:ascii="Times New Roman" w:hAnsi="Times New Roman" w:cs="Times New Roman" w:hint="eastAsia"/>
          <w:sz w:val="21"/>
          <w:szCs w:val="21"/>
        </w:rPr>
        <w:t>关键行动是指确保指定的控制措施或应急措施持续有效的活动。如说有毒有害气体探测器检验、压力容器的检验、安全阀的校正、紧急情况预案演练等。关键活动并非是危险的活动，而是企业众多生产活动中能够控制重大安全事故的关键行动。</w:t>
      </w:r>
      <w:r w:rsidRPr="00EB7BB7">
        <w:rPr>
          <w:rFonts w:ascii="Times New Roman" w:hAnsi="Times New Roman" w:cs="Times New Roman" w:hint="eastAsia"/>
          <w:sz w:val="21"/>
          <w:szCs w:val="21"/>
        </w:rPr>
        <w:t>Bow-Tie</w:t>
      </w:r>
      <w:r w:rsidRPr="00EB7BB7">
        <w:rPr>
          <w:rFonts w:ascii="Times New Roman" w:hAnsi="Times New Roman" w:cs="Times New Roman" w:hint="eastAsia"/>
          <w:sz w:val="21"/>
          <w:szCs w:val="21"/>
        </w:rPr>
        <w:t>分析最终将这些</w:t>
      </w:r>
      <w:r w:rsidRPr="00EB7BB7">
        <w:rPr>
          <w:rFonts w:ascii="Times New Roman" w:hAnsi="Times New Roman" w:cs="Times New Roman" w:hint="eastAsia"/>
          <w:sz w:val="21"/>
          <w:szCs w:val="21"/>
        </w:rPr>
        <w:t>HSE</w:t>
      </w:r>
      <w:r w:rsidRPr="00EB7BB7">
        <w:rPr>
          <w:rFonts w:ascii="Times New Roman" w:hAnsi="Times New Roman" w:cs="Times New Roman" w:hint="eastAsia"/>
          <w:sz w:val="21"/>
          <w:szCs w:val="21"/>
        </w:rPr>
        <w:t>关键行动落实到企业具体的工作岗位，从而实现企业的</w:t>
      </w:r>
      <w:r w:rsidRPr="00EB7BB7">
        <w:rPr>
          <w:rFonts w:ascii="Times New Roman" w:hAnsi="Times New Roman" w:cs="Times New Roman" w:hint="eastAsia"/>
          <w:sz w:val="21"/>
          <w:szCs w:val="21"/>
        </w:rPr>
        <w:t>HSE</w:t>
      </w:r>
      <w:r w:rsidRPr="00EB7BB7">
        <w:rPr>
          <w:rFonts w:ascii="Times New Roman" w:hAnsi="Times New Roman" w:cs="Times New Roman" w:hint="eastAsia"/>
          <w:sz w:val="21"/>
          <w:szCs w:val="21"/>
        </w:rPr>
        <w:t>体系管理与具体生产岗位或生产任务活动的紧密结合，有效避免了</w:t>
      </w:r>
      <w:r w:rsidRPr="00EB7BB7">
        <w:rPr>
          <w:rFonts w:ascii="Times New Roman" w:hAnsi="Times New Roman" w:cs="Times New Roman" w:hint="eastAsia"/>
          <w:sz w:val="21"/>
          <w:szCs w:val="21"/>
        </w:rPr>
        <w:t>HSE</w:t>
      </w:r>
      <w:r w:rsidRPr="00EB7BB7">
        <w:rPr>
          <w:rFonts w:ascii="Times New Roman" w:hAnsi="Times New Roman" w:cs="Times New Roman" w:hint="eastAsia"/>
          <w:sz w:val="21"/>
          <w:szCs w:val="21"/>
        </w:rPr>
        <w:t>体系管理与企业生产的“两张皮”现象的发生。</w:t>
      </w:r>
    </w:p>
    <w:p w:rsidR="00EB7BB7" w:rsidRPr="00AB1B9B" w:rsidRDefault="00EB7BB7" w:rsidP="00AB1B9B">
      <w:pPr>
        <w:spacing w:after="0" w:line="360" w:lineRule="auto"/>
        <w:ind w:rightChars="-73" w:right="-161" w:firstLineChars="200" w:firstLine="420"/>
        <w:rPr>
          <w:rFonts w:ascii="Times New Roman" w:hAnsi="Times New Roman" w:cs="Times New Roman"/>
          <w:sz w:val="21"/>
          <w:szCs w:val="21"/>
        </w:rPr>
      </w:pPr>
    </w:p>
    <w:p w:rsidR="00C95D7B" w:rsidRPr="00B35552" w:rsidRDefault="00C95D7B" w:rsidP="00B35552">
      <w:pPr>
        <w:spacing w:beforeLines="100" w:before="240" w:after="0" w:line="360" w:lineRule="auto"/>
        <w:ind w:rightChars="-73" w:right="-161" w:firstLineChars="200" w:firstLine="422"/>
        <w:outlineLvl w:val="0"/>
        <w:rPr>
          <w:rFonts w:ascii="黑体" w:eastAsia="黑体" w:hAnsi="黑体"/>
          <w:b/>
          <w:sz w:val="21"/>
          <w:szCs w:val="21"/>
        </w:rPr>
      </w:pPr>
      <w:r w:rsidRPr="00B35552">
        <w:rPr>
          <w:rFonts w:ascii="黑体" w:eastAsia="黑体" w:hAnsi="黑体" w:hint="eastAsia"/>
          <w:b/>
          <w:sz w:val="21"/>
          <w:szCs w:val="21"/>
        </w:rPr>
        <w:t>3.</w:t>
      </w:r>
      <w:r w:rsidR="003E61FC">
        <w:rPr>
          <w:rFonts w:ascii="黑体" w:eastAsia="黑体" w:hAnsi="黑体" w:hint="eastAsia"/>
          <w:b/>
          <w:sz w:val="21"/>
          <w:szCs w:val="21"/>
        </w:rPr>
        <w:t>4</w:t>
      </w:r>
      <w:r w:rsidRPr="00B35552">
        <w:rPr>
          <w:rFonts w:ascii="黑体" w:eastAsia="黑体" w:hAnsi="黑体" w:hint="eastAsia"/>
          <w:b/>
          <w:sz w:val="21"/>
          <w:szCs w:val="21"/>
        </w:rPr>
        <w:t xml:space="preserve"> 基于量化分析的应急预案</w:t>
      </w:r>
    </w:p>
    <w:p w:rsidR="00CF78D8" w:rsidRPr="00481A8E" w:rsidRDefault="00555B22"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2016</w:t>
      </w:r>
      <w:r w:rsidRPr="00481A8E">
        <w:rPr>
          <w:rFonts w:ascii="Times New Roman" w:hAnsi="Times New Roman" w:cs="Times New Roman" w:hint="eastAsia"/>
          <w:sz w:val="21"/>
          <w:szCs w:val="21"/>
        </w:rPr>
        <w:t>年</w:t>
      </w:r>
      <w:r w:rsidRPr="00481A8E">
        <w:rPr>
          <w:rFonts w:ascii="Times New Roman" w:hAnsi="Times New Roman" w:cs="Times New Roman"/>
          <w:sz w:val="21"/>
          <w:szCs w:val="21"/>
        </w:rPr>
        <w:t>6</w:t>
      </w:r>
      <w:r w:rsidRPr="00481A8E">
        <w:rPr>
          <w:rFonts w:ascii="Times New Roman" w:hAnsi="Times New Roman" w:cs="Times New Roman"/>
          <w:sz w:val="21"/>
          <w:szCs w:val="21"/>
        </w:rPr>
        <w:t>月</w:t>
      </w:r>
      <w:r w:rsidRPr="00481A8E">
        <w:rPr>
          <w:rFonts w:ascii="Times New Roman" w:hAnsi="Times New Roman" w:cs="Times New Roman"/>
          <w:sz w:val="21"/>
          <w:szCs w:val="21"/>
        </w:rPr>
        <w:t>8</w:t>
      </w:r>
      <w:r w:rsidRPr="00481A8E">
        <w:rPr>
          <w:rFonts w:ascii="Times New Roman" w:hAnsi="Times New Roman" w:cs="Times New Roman"/>
          <w:sz w:val="21"/>
          <w:szCs w:val="21"/>
        </w:rPr>
        <w:t>日，安监总局发布了《生产安全事故应急预案管理办法》（第</w:t>
      </w:r>
      <w:r w:rsidRPr="00481A8E">
        <w:rPr>
          <w:rFonts w:ascii="Times New Roman" w:hAnsi="Times New Roman" w:cs="Times New Roman"/>
          <w:sz w:val="21"/>
          <w:szCs w:val="21"/>
        </w:rPr>
        <w:t>88</w:t>
      </w:r>
      <w:r w:rsidRPr="00481A8E">
        <w:rPr>
          <w:rFonts w:ascii="Times New Roman" w:hAnsi="Times New Roman" w:cs="Times New Roman"/>
          <w:sz w:val="21"/>
          <w:szCs w:val="21"/>
        </w:rPr>
        <w:t>号总局令），该办法自</w:t>
      </w:r>
      <w:r w:rsidRPr="00481A8E">
        <w:rPr>
          <w:rFonts w:ascii="Times New Roman" w:hAnsi="Times New Roman" w:cs="Times New Roman"/>
          <w:sz w:val="21"/>
          <w:szCs w:val="21"/>
        </w:rPr>
        <w:t>7</w:t>
      </w:r>
      <w:r w:rsidRPr="00481A8E">
        <w:rPr>
          <w:rFonts w:ascii="Times New Roman" w:hAnsi="Times New Roman" w:cs="Times New Roman"/>
          <w:sz w:val="21"/>
          <w:szCs w:val="21"/>
        </w:rPr>
        <w:t>月</w:t>
      </w:r>
      <w:r w:rsidRPr="00481A8E">
        <w:rPr>
          <w:rFonts w:ascii="Times New Roman" w:hAnsi="Times New Roman" w:cs="Times New Roman"/>
          <w:sz w:val="21"/>
          <w:szCs w:val="21"/>
        </w:rPr>
        <w:t>1</w:t>
      </w:r>
      <w:r w:rsidRPr="00481A8E">
        <w:rPr>
          <w:rFonts w:ascii="Times New Roman" w:hAnsi="Times New Roman" w:cs="Times New Roman"/>
          <w:sz w:val="21"/>
          <w:szCs w:val="21"/>
        </w:rPr>
        <w:t>日起施行</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88</w:t>
      </w:r>
      <w:r w:rsidRPr="00481A8E">
        <w:rPr>
          <w:rFonts w:ascii="Times New Roman" w:hAnsi="Times New Roman" w:cs="Times New Roman" w:hint="eastAsia"/>
          <w:sz w:val="21"/>
          <w:szCs w:val="21"/>
        </w:rPr>
        <w:t>号令要求企业建立应急预案。对于</w:t>
      </w:r>
      <w:r w:rsidRPr="00481A8E">
        <w:rPr>
          <w:rFonts w:ascii="Times New Roman" w:hAnsi="Times New Roman" w:cs="Times New Roman" w:hint="eastAsia"/>
          <w:sz w:val="21"/>
          <w:szCs w:val="21"/>
        </w:rPr>
        <w:t>HAZOP</w:t>
      </w:r>
      <w:r w:rsidRPr="00481A8E">
        <w:rPr>
          <w:rFonts w:ascii="Times New Roman" w:hAnsi="Times New Roman" w:cs="Times New Roman" w:hint="eastAsia"/>
          <w:sz w:val="21"/>
          <w:szCs w:val="21"/>
        </w:rPr>
        <w:t>分析中泄漏场景，可以根据量化分析的结果制定现场的应急处置预案。</w:t>
      </w:r>
      <w:r w:rsidR="00CF78D8" w:rsidRPr="00481A8E">
        <w:rPr>
          <w:rFonts w:ascii="Times New Roman" w:hAnsi="Times New Roman" w:cs="Times New Roman" w:hint="eastAsia"/>
          <w:sz w:val="21"/>
          <w:szCs w:val="21"/>
        </w:rPr>
        <w:t>在此，康安保过程安全分享一个为客户编制的基于定量分析的天然气泄漏火灾现场处置方案。</w:t>
      </w:r>
    </w:p>
    <w:p w:rsidR="00CF78D8" w:rsidRPr="00CF78D8" w:rsidRDefault="00CF78D8" w:rsidP="00481A8E">
      <w:pPr>
        <w:spacing w:after="0" w:line="360" w:lineRule="auto"/>
        <w:ind w:rightChars="-73" w:right="-161" w:firstLineChars="200" w:firstLine="420"/>
        <w:rPr>
          <w:rFonts w:ascii="Arial" w:hAnsi="Arial" w:cs="Arial"/>
          <w:color w:val="333333"/>
          <w:sz w:val="23"/>
          <w:szCs w:val="23"/>
          <w:shd w:val="clear" w:color="auto" w:fill="FFFFFF"/>
        </w:rPr>
      </w:pPr>
      <w:r w:rsidRPr="00481A8E">
        <w:rPr>
          <w:rFonts w:ascii="Times New Roman" w:hAnsi="Times New Roman" w:cs="Times New Roman" w:hint="eastAsia"/>
          <w:sz w:val="21"/>
          <w:szCs w:val="21"/>
        </w:rPr>
        <w:lastRenderedPageBreak/>
        <w:t>下面是</w:t>
      </w:r>
      <w:r w:rsidRPr="00481A8E">
        <w:rPr>
          <w:rFonts w:ascii="Times New Roman" w:hAnsi="Times New Roman" w:cs="Times New Roman" w:hint="eastAsia"/>
          <w:sz w:val="21"/>
          <w:szCs w:val="21"/>
        </w:rPr>
        <w:t>HAZOP</w:t>
      </w:r>
      <w:r w:rsidRPr="00481A8E">
        <w:rPr>
          <w:rFonts w:ascii="Times New Roman" w:hAnsi="Times New Roman" w:cs="Times New Roman" w:hint="eastAsia"/>
          <w:sz w:val="21"/>
          <w:szCs w:val="21"/>
        </w:rPr>
        <w:t>分析中天然气转化装置中脱硫节点发生法兰泄漏的量化应急预案。在进料主管道上</w:t>
      </w:r>
      <w:r w:rsidRPr="00481A8E">
        <w:rPr>
          <w:rFonts w:ascii="Times New Roman" w:hAnsi="Times New Roman" w:cs="Times New Roman" w:hint="eastAsia"/>
          <w:sz w:val="21"/>
          <w:szCs w:val="21"/>
        </w:rPr>
        <w:t>711PV002</w:t>
      </w:r>
      <w:r w:rsidRPr="00481A8E">
        <w:rPr>
          <w:rFonts w:ascii="Times New Roman" w:hAnsi="Times New Roman" w:cs="Times New Roman" w:hint="eastAsia"/>
          <w:sz w:val="21"/>
          <w:szCs w:val="21"/>
        </w:rPr>
        <w:t>的法兰泄漏，导致气体泄漏，泄漏量相当于一个</w:t>
      </w:r>
      <w:r w:rsidRPr="00481A8E">
        <w:rPr>
          <w:rFonts w:ascii="Times New Roman" w:hAnsi="Times New Roman" w:cs="Times New Roman" w:hint="eastAsia"/>
          <w:sz w:val="21"/>
          <w:szCs w:val="21"/>
        </w:rPr>
        <w:t>6mm</w:t>
      </w:r>
      <w:r w:rsidRPr="00481A8E">
        <w:rPr>
          <w:rFonts w:ascii="Times New Roman" w:hAnsi="Times New Roman" w:cs="Times New Roman" w:hint="eastAsia"/>
          <w:sz w:val="21"/>
          <w:szCs w:val="21"/>
        </w:rPr>
        <w:t>的孔。</w:t>
      </w:r>
      <w:r w:rsidRPr="00481A8E">
        <w:rPr>
          <w:rFonts w:ascii="Times New Roman" w:hAnsi="Times New Roman" w:cs="Times New Roman"/>
          <w:sz w:val="21"/>
          <w:szCs w:val="21"/>
        </w:rPr>
        <w:br/>
      </w:r>
      <w:r w:rsidRPr="00481A8E">
        <w:rPr>
          <w:rFonts w:ascii="Times New Roman" w:hAnsi="Times New Roman" w:cs="Times New Roman" w:hint="eastAsia"/>
          <w:sz w:val="21"/>
          <w:szCs w:val="21"/>
        </w:rPr>
        <w:t>在此处位置泄漏的气体含有易燃气体如</w:t>
      </w:r>
      <w:r w:rsidRPr="00481A8E">
        <w:rPr>
          <w:rFonts w:ascii="Times New Roman" w:hAnsi="Times New Roman" w:cs="Times New Roman" w:hint="eastAsia"/>
          <w:sz w:val="21"/>
          <w:szCs w:val="21"/>
        </w:rPr>
        <w:t>H</w:t>
      </w:r>
      <w:r w:rsidRPr="00CE065F">
        <w:rPr>
          <w:rFonts w:ascii="Times New Roman" w:hAnsi="Times New Roman" w:cs="Times New Roman" w:hint="eastAsia"/>
          <w:sz w:val="21"/>
          <w:szCs w:val="21"/>
          <w:vertAlign w:val="subscript"/>
        </w:rPr>
        <w:t>2</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CH</w:t>
      </w:r>
      <w:r w:rsidRPr="00CE065F">
        <w:rPr>
          <w:rFonts w:ascii="Times New Roman" w:hAnsi="Times New Roman" w:cs="Times New Roman" w:hint="eastAsia"/>
          <w:sz w:val="21"/>
          <w:szCs w:val="21"/>
          <w:vertAlign w:val="subscript"/>
        </w:rPr>
        <w:t>4</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如在爆炸极限内，接触高温非常容易点燃。在此处的温度为</w:t>
      </w:r>
      <w:r w:rsidRPr="00481A8E">
        <w:rPr>
          <w:rFonts w:ascii="Times New Roman" w:hAnsi="Times New Roman" w:cs="Times New Roman"/>
          <w:sz w:val="21"/>
          <w:szCs w:val="21"/>
        </w:rPr>
        <w:t>10℃</w:t>
      </w:r>
      <w:r w:rsidRPr="00481A8E">
        <w:rPr>
          <w:rFonts w:ascii="Times New Roman" w:hAnsi="Times New Roman" w:cs="Times New Roman" w:hint="eastAsia"/>
          <w:sz w:val="21"/>
          <w:szCs w:val="21"/>
        </w:rPr>
        <w:t>，</w:t>
      </w:r>
      <w:r w:rsidRPr="00481A8E">
        <w:rPr>
          <w:rFonts w:ascii="Times New Roman" w:hAnsi="Times New Roman" w:cs="Times New Roman"/>
          <w:sz w:val="21"/>
          <w:szCs w:val="21"/>
        </w:rPr>
        <w:t>压力为</w:t>
      </w:r>
      <w:r w:rsidRPr="00481A8E">
        <w:rPr>
          <w:rFonts w:ascii="Times New Roman" w:hAnsi="Times New Roman" w:cs="Times New Roman" w:hint="eastAsia"/>
          <w:sz w:val="21"/>
          <w:szCs w:val="21"/>
        </w:rPr>
        <w:t>3.</w:t>
      </w:r>
      <w:r w:rsidRPr="00481A8E">
        <w:rPr>
          <w:rFonts w:ascii="Times New Roman" w:hAnsi="Times New Roman" w:cs="Times New Roman"/>
          <w:sz w:val="21"/>
          <w:szCs w:val="21"/>
        </w:rPr>
        <w:t>85MPa</w:t>
      </w:r>
      <w:r w:rsidRPr="00481A8E">
        <w:rPr>
          <w:rFonts w:ascii="Times New Roman" w:hAnsi="Times New Roman" w:cs="Times New Roman" w:hint="eastAsia"/>
          <w:sz w:val="21"/>
          <w:szCs w:val="21"/>
        </w:rPr>
        <w:t>。如果起火，可以看见</w:t>
      </w:r>
      <w:r w:rsidRPr="00481A8E">
        <w:rPr>
          <w:rFonts w:ascii="Times New Roman" w:hAnsi="Times New Roman" w:cs="Times New Roman"/>
          <w:sz w:val="21"/>
          <w:szCs w:val="21"/>
        </w:rPr>
        <w:t>5</w:t>
      </w:r>
      <w:r w:rsidRPr="00481A8E">
        <w:rPr>
          <w:rFonts w:ascii="Times New Roman" w:hAnsi="Times New Roman" w:cs="Times New Roman" w:hint="eastAsia"/>
          <w:sz w:val="21"/>
          <w:szCs w:val="21"/>
        </w:rPr>
        <w:t>m</w:t>
      </w:r>
      <w:r w:rsidRPr="00481A8E">
        <w:rPr>
          <w:rFonts w:ascii="Times New Roman" w:hAnsi="Times New Roman" w:cs="Times New Roman" w:hint="eastAsia"/>
          <w:sz w:val="21"/>
          <w:szCs w:val="21"/>
        </w:rPr>
        <w:t>的火焰。</w:t>
      </w:r>
    </w:p>
    <w:p w:rsidR="00CF78D8" w:rsidRPr="00BC46E0" w:rsidRDefault="00CF78D8" w:rsidP="00CF78D8">
      <w:pPr>
        <w:rPr>
          <w:rFonts w:cs="Arial"/>
        </w:rPr>
      </w:pPr>
    </w:p>
    <w:p w:rsidR="00555B22" w:rsidRPr="00555B22" w:rsidRDefault="00CF78D8" w:rsidP="00CE065F">
      <w:pPr>
        <w:spacing w:line="360" w:lineRule="auto"/>
        <w:ind w:firstLineChars="200" w:firstLine="442"/>
        <w:jc w:val="center"/>
        <w:rPr>
          <w:rFonts w:ascii="Arial" w:hAnsi="Arial" w:cs="Arial"/>
          <w:color w:val="333333"/>
          <w:sz w:val="23"/>
          <w:szCs w:val="23"/>
          <w:shd w:val="clear" w:color="auto" w:fill="FFFFFF"/>
        </w:rPr>
      </w:pPr>
      <w:r>
        <w:rPr>
          <w:rFonts w:cs="Arial"/>
          <w:b/>
          <w:noProof/>
        </w:rPr>
        <w:drawing>
          <wp:inline distT="0" distB="0" distL="0" distR="0">
            <wp:extent cx="4894454" cy="2307023"/>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8333" t="16927" r="520" b="35287"/>
                    <a:stretch>
                      <a:fillRect/>
                    </a:stretch>
                  </pic:blipFill>
                  <pic:spPr bwMode="auto">
                    <a:xfrm>
                      <a:off x="0" y="0"/>
                      <a:ext cx="4898734" cy="2309040"/>
                    </a:xfrm>
                    <a:prstGeom prst="rect">
                      <a:avLst/>
                    </a:prstGeom>
                    <a:noFill/>
                    <a:ln w="9525">
                      <a:noFill/>
                      <a:miter lim="800000"/>
                      <a:headEnd/>
                      <a:tailEnd/>
                    </a:ln>
                  </pic:spPr>
                </pic:pic>
              </a:graphicData>
            </a:graphic>
          </wp:inline>
        </w:drawing>
      </w:r>
    </w:p>
    <w:p w:rsidR="00FF5254" w:rsidRPr="004F65E1" w:rsidRDefault="00FF5254" w:rsidP="00FF5254">
      <w:pPr>
        <w:pStyle w:val="a4"/>
        <w:spacing w:before="0" w:beforeAutospacing="0" w:after="0" w:afterAutospacing="0" w:line="300" w:lineRule="atLeast"/>
        <w:ind w:firstLine="480"/>
        <w:jc w:val="center"/>
        <w:rPr>
          <w:rFonts w:ascii="Times New Roman" w:eastAsiaTheme="minorEastAsia" w:hAnsi="Times New Roman" w:cs="Times New Roman"/>
          <w:b/>
          <w:sz w:val="21"/>
          <w:szCs w:val="21"/>
        </w:rPr>
      </w:pPr>
      <w:r w:rsidRPr="004F65E1">
        <w:rPr>
          <w:rFonts w:ascii="Times New Roman" w:eastAsiaTheme="minorEastAsia" w:hAnsi="Times New Roman" w:cs="Times New Roman"/>
          <w:b/>
          <w:sz w:val="21"/>
          <w:szCs w:val="21"/>
        </w:rPr>
        <w:t>图</w:t>
      </w:r>
      <w:r w:rsidR="00AB1B9B">
        <w:rPr>
          <w:rFonts w:ascii="Times New Roman" w:eastAsiaTheme="minorEastAsia" w:hAnsi="Times New Roman" w:cs="Times New Roman" w:hint="eastAsia"/>
          <w:b/>
          <w:sz w:val="21"/>
          <w:szCs w:val="21"/>
        </w:rPr>
        <w:t>7</w:t>
      </w:r>
      <w:r>
        <w:rPr>
          <w:rFonts w:ascii="Times New Roman" w:eastAsiaTheme="minorEastAsia" w:hAnsi="Times New Roman" w:cs="Times New Roman" w:hint="eastAsia"/>
          <w:b/>
          <w:sz w:val="21"/>
          <w:szCs w:val="21"/>
        </w:rPr>
        <w:t xml:space="preserve"> </w:t>
      </w:r>
      <w:r w:rsidRPr="004F65E1">
        <w:rPr>
          <w:rFonts w:ascii="Times New Roman" w:eastAsiaTheme="minorEastAsia" w:hAnsi="Times New Roman" w:cs="Times New Roman"/>
          <w:b/>
          <w:sz w:val="21"/>
          <w:szCs w:val="21"/>
        </w:rPr>
        <w:t xml:space="preserve"> </w:t>
      </w:r>
      <w:r w:rsidRPr="00FF5254">
        <w:rPr>
          <w:rFonts w:ascii="Times New Roman" w:eastAsiaTheme="minorEastAsia" w:hAnsi="Times New Roman" w:cs="Times New Roman" w:hint="eastAsia"/>
          <w:b/>
          <w:sz w:val="21"/>
          <w:szCs w:val="21"/>
        </w:rPr>
        <w:t>法兰泄漏</w:t>
      </w:r>
      <w:r>
        <w:rPr>
          <w:rFonts w:ascii="Times New Roman" w:eastAsiaTheme="minorEastAsia" w:hAnsi="Times New Roman" w:cs="Times New Roman" w:hint="eastAsia"/>
          <w:b/>
          <w:sz w:val="21"/>
          <w:szCs w:val="21"/>
        </w:rPr>
        <w:t>后果模拟图</w:t>
      </w:r>
    </w:p>
    <w:p w:rsidR="00555B22" w:rsidRPr="00555B22" w:rsidRDefault="00FF5254" w:rsidP="00FF5254">
      <w:pPr>
        <w:spacing w:line="360" w:lineRule="auto"/>
        <w:ind w:firstLineChars="200" w:firstLine="462"/>
        <w:jc w:val="center"/>
        <w:rPr>
          <w:rFonts w:ascii="Arial" w:hAnsi="Arial" w:cs="Arial"/>
          <w:color w:val="333333"/>
          <w:sz w:val="23"/>
          <w:szCs w:val="23"/>
          <w:shd w:val="clear" w:color="auto" w:fill="FFFFFF"/>
        </w:rPr>
      </w:pPr>
      <w:r w:rsidRPr="004F65E1">
        <w:rPr>
          <w:rFonts w:ascii="Times New Roman" w:hAnsi="Times New Roman" w:cs="Times New Roman"/>
          <w:b/>
          <w:bCs/>
          <w:spacing w:val="20"/>
          <w:sz w:val="21"/>
          <w:szCs w:val="21"/>
        </w:rPr>
        <w:t xml:space="preserve">Figure </w:t>
      </w:r>
      <w:r w:rsidR="00AB1B9B">
        <w:rPr>
          <w:rFonts w:ascii="Times New Roman" w:hAnsi="Times New Roman" w:cs="Times New Roman" w:hint="eastAsia"/>
          <w:b/>
          <w:bCs/>
          <w:spacing w:val="20"/>
          <w:sz w:val="21"/>
          <w:szCs w:val="21"/>
        </w:rPr>
        <w:t>7</w:t>
      </w:r>
      <w:r w:rsidRPr="004F65E1">
        <w:rPr>
          <w:rFonts w:ascii="Times New Roman" w:hAnsi="Times New Roman" w:cs="Times New Roman"/>
          <w:b/>
          <w:bCs/>
          <w:spacing w:val="20"/>
          <w:sz w:val="21"/>
          <w:szCs w:val="21"/>
        </w:rPr>
        <w:t xml:space="preserve">- </w:t>
      </w:r>
      <w:r w:rsidRPr="00E16C58">
        <w:rPr>
          <w:rFonts w:ascii="Times New Roman" w:hAnsi="Times New Roman" w:cs="Times New Roman"/>
          <w:b/>
          <w:bCs/>
          <w:spacing w:val="20"/>
          <w:sz w:val="21"/>
          <w:szCs w:val="21"/>
        </w:rPr>
        <w:t xml:space="preserve">The </w:t>
      </w:r>
      <w:r w:rsidRPr="00FF5254">
        <w:rPr>
          <w:rFonts w:ascii="Times New Roman" w:hAnsi="Times New Roman" w:cs="Times New Roman"/>
          <w:b/>
          <w:bCs/>
          <w:spacing w:val="20"/>
          <w:sz w:val="21"/>
          <w:szCs w:val="21"/>
        </w:rPr>
        <w:t>Simulation of the consequences of the leakage of the flange</w:t>
      </w:r>
    </w:p>
    <w:p w:rsidR="00CF78D8" w:rsidRPr="007E66F9" w:rsidRDefault="00CF78D8" w:rsidP="007E66F9">
      <w:pPr>
        <w:pStyle w:val="ad"/>
        <w:numPr>
          <w:ilvl w:val="0"/>
          <w:numId w:val="18"/>
        </w:numPr>
        <w:spacing w:after="0" w:line="360" w:lineRule="auto"/>
        <w:ind w:rightChars="-73" w:right="-161" w:firstLineChars="0"/>
        <w:rPr>
          <w:rFonts w:ascii="Times New Roman" w:hAnsi="Times New Roman" w:cs="Times New Roman"/>
          <w:sz w:val="21"/>
          <w:szCs w:val="21"/>
        </w:rPr>
      </w:pPr>
      <w:bookmarkStart w:id="1" w:name="_Toc114912720"/>
      <w:bookmarkStart w:id="2" w:name="_Toc114913417"/>
      <w:bookmarkStart w:id="3" w:name="_Toc114913458"/>
      <w:bookmarkStart w:id="4" w:name="_Toc130868735"/>
      <w:bookmarkStart w:id="5" w:name="_Toc452582857"/>
      <w:r w:rsidRPr="007E66F9">
        <w:rPr>
          <w:rFonts w:ascii="Times New Roman" w:hAnsi="Times New Roman" w:cs="Times New Roman" w:hint="eastAsia"/>
          <w:sz w:val="21"/>
          <w:szCs w:val="21"/>
        </w:rPr>
        <w:t>探测时间评估</w:t>
      </w:r>
      <w:bookmarkEnd w:id="1"/>
      <w:bookmarkEnd w:id="2"/>
      <w:bookmarkEnd w:id="3"/>
      <w:bookmarkEnd w:id="4"/>
      <w:bookmarkEnd w:id="5"/>
    </w:p>
    <w:p w:rsidR="00CF78D8" w:rsidRPr="00CF78D8" w:rsidRDefault="00CF78D8" w:rsidP="00481A8E">
      <w:pPr>
        <w:spacing w:after="0" w:line="360" w:lineRule="auto"/>
        <w:ind w:rightChars="-73" w:right="-161" w:firstLineChars="200" w:firstLine="420"/>
        <w:rPr>
          <w:sz w:val="24"/>
          <w:szCs w:val="24"/>
        </w:rPr>
      </w:pPr>
      <w:r w:rsidRPr="00481A8E">
        <w:rPr>
          <w:rFonts w:ascii="Times New Roman" w:hAnsi="Times New Roman" w:cs="Times New Roman" w:hint="eastAsia"/>
          <w:sz w:val="21"/>
          <w:szCs w:val="21"/>
        </w:rPr>
        <w:t>在通常情形下，操作工会进行日常的设备巡检。现场操作工听到泄漏声响也许在泄漏后的</w:t>
      </w:r>
      <w:r w:rsidRPr="00481A8E">
        <w:rPr>
          <w:rFonts w:ascii="Times New Roman" w:hAnsi="Times New Roman" w:cs="Times New Roman" w:hint="eastAsia"/>
          <w:sz w:val="21"/>
          <w:szCs w:val="21"/>
        </w:rPr>
        <w:t>15</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20</w:t>
      </w:r>
      <w:r w:rsidRPr="00481A8E">
        <w:rPr>
          <w:rFonts w:ascii="Times New Roman" w:hAnsi="Times New Roman" w:cs="Times New Roman" w:hint="eastAsia"/>
          <w:sz w:val="21"/>
          <w:szCs w:val="21"/>
        </w:rPr>
        <w:t>分钟。现场气体探测器的探测时间可能在</w:t>
      </w:r>
      <w:r w:rsidRPr="00481A8E">
        <w:rPr>
          <w:rFonts w:ascii="Times New Roman" w:hAnsi="Times New Roman" w:cs="Times New Roman" w:hint="eastAsia"/>
          <w:sz w:val="21"/>
          <w:szCs w:val="21"/>
        </w:rPr>
        <w:t>5</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10</w:t>
      </w:r>
      <w:r w:rsidRPr="00481A8E">
        <w:rPr>
          <w:rFonts w:ascii="Times New Roman" w:hAnsi="Times New Roman" w:cs="Times New Roman" w:hint="eastAsia"/>
          <w:sz w:val="21"/>
          <w:szCs w:val="21"/>
        </w:rPr>
        <w:t>分钟。从</w:t>
      </w:r>
      <w:r w:rsidRPr="00481A8E">
        <w:rPr>
          <w:rFonts w:ascii="Times New Roman" w:hAnsi="Times New Roman" w:cs="Times New Roman" w:hint="eastAsia"/>
          <w:sz w:val="21"/>
          <w:szCs w:val="21"/>
        </w:rPr>
        <w:t>CCR</w:t>
      </w:r>
      <w:r w:rsidRPr="00481A8E">
        <w:rPr>
          <w:rFonts w:ascii="Times New Roman" w:hAnsi="Times New Roman" w:cs="Times New Roman" w:hint="eastAsia"/>
          <w:sz w:val="21"/>
          <w:szCs w:val="21"/>
        </w:rPr>
        <w:t>察觉泄漏的可能性很小。万一起火，现场操作</w:t>
      </w:r>
      <w:proofErr w:type="gramStart"/>
      <w:r w:rsidRPr="00481A8E">
        <w:rPr>
          <w:rFonts w:ascii="Times New Roman" w:hAnsi="Times New Roman" w:cs="Times New Roman" w:hint="eastAsia"/>
          <w:sz w:val="21"/>
          <w:szCs w:val="21"/>
        </w:rPr>
        <w:t>工可能</w:t>
      </w:r>
      <w:proofErr w:type="gramEnd"/>
      <w:r w:rsidRPr="00481A8E">
        <w:rPr>
          <w:rFonts w:ascii="Times New Roman" w:hAnsi="Times New Roman" w:cs="Times New Roman" w:hint="eastAsia"/>
          <w:sz w:val="21"/>
          <w:szCs w:val="21"/>
        </w:rPr>
        <w:t>在</w:t>
      </w:r>
      <w:r w:rsidRPr="00481A8E">
        <w:rPr>
          <w:rFonts w:ascii="Times New Roman" w:hAnsi="Times New Roman" w:cs="Times New Roman" w:hint="eastAsia"/>
          <w:sz w:val="21"/>
          <w:szCs w:val="21"/>
        </w:rPr>
        <w:t>15-20</w:t>
      </w:r>
      <w:r w:rsidRPr="00481A8E">
        <w:rPr>
          <w:rFonts w:ascii="Times New Roman" w:hAnsi="Times New Roman" w:cs="Times New Roman" w:hint="eastAsia"/>
          <w:sz w:val="21"/>
          <w:szCs w:val="21"/>
        </w:rPr>
        <w:t>分钟以后发现，或者由于影响到周围的电缆和设备而被更早一些发现。</w:t>
      </w:r>
    </w:p>
    <w:p w:rsidR="00CF78D8" w:rsidRPr="007E66F9" w:rsidRDefault="00CF78D8" w:rsidP="007E66F9">
      <w:pPr>
        <w:pStyle w:val="ad"/>
        <w:numPr>
          <w:ilvl w:val="0"/>
          <w:numId w:val="17"/>
        </w:numPr>
        <w:spacing w:after="0" w:line="360" w:lineRule="auto"/>
        <w:ind w:rightChars="-73" w:right="-161" w:firstLineChars="0"/>
        <w:rPr>
          <w:rFonts w:ascii="Times New Roman" w:hAnsi="Times New Roman" w:cs="Times New Roman"/>
          <w:sz w:val="21"/>
          <w:szCs w:val="21"/>
        </w:rPr>
      </w:pPr>
      <w:bookmarkStart w:id="6" w:name="_Toc130868736"/>
      <w:bookmarkStart w:id="7" w:name="_Toc452582858"/>
      <w:bookmarkStart w:id="8" w:name="_Toc114912721"/>
      <w:bookmarkStart w:id="9" w:name="_Toc114913418"/>
      <w:bookmarkStart w:id="10" w:name="_Toc114913459"/>
      <w:r w:rsidRPr="007E66F9">
        <w:rPr>
          <w:rFonts w:ascii="Times New Roman" w:hAnsi="Times New Roman" w:cs="Times New Roman" w:hint="eastAsia"/>
          <w:sz w:val="21"/>
          <w:szCs w:val="21"/>
        </w:rPr>
        <w:t>确定工艺控制措施</w:t>
      </w:r>
      <w:bookmarkEnd w:id="6"/>
      <w:bookmarkEnd w:id="7"/>
      <w:r w:rsidRPr="007E66F9">
        <w:rPr>
          <w:rFonts w:ascii="Times New Roman" w:hAnsi="Times New Roman" w:cs="Times New Roman" w:hint="eastAsia"/>
          <w:sz w:val="21"/>
          <w:szCs w:val="21"/>
        </w:rPr>
        <w:t xml:space="preserve"> </w:t>
      </w:r>
      <w:bookmarkEnd w:id="8"/>
      <w:bookmarkEnd w:id="9"/>
      <w:bookmarkEnd w:id="10"/>
    </w:p>
    <w:p w:rsidR="00CF78D8" w:rsidRPr="007E66F9" w:rsidRDefault="00CF78D8" w:rsidP="007E66F9">
      <w:pPr>
        <w:pStyle w:val="ad"/>
        <w:numPr>
          <w:ilvl w:val="0"/>
          <w:numId w:val="17"/>
        </w:numPr>
        <w:spacing w:after="0" w:line="360" w:lineRule="auto"/>
        <w:ind w:rightChars="-73" w:right="-161" w:firstLineChars="0"/>
        <w:rPr>
          <w:rFonts w:ascii="Times New Roman" w:hAnsi="Times New Roman" w:cs="Times New Roman"/>
          <w:sz w:val="21"/>
          <w:szCs w:val="21"/>
        </w:rPr>
      </w:pPr>
      <w:bookmarkStart w:id="11" w:name="_Toc114912722"/>
      <w:bookmarkStart w:id="12" w:name="_Toc114913419"/>
      <w:bookmarkStart w:id="13" w:name="_Toc114913460"/>
      <w:bookmarkStart w:id="14" w:name="_Toc133482705"/>
      <w:bookmarkStart w:id="15" w:name="_Toc452582859"/>
      <w:r w:rsidRPr="007E66F9">
        <w:rPr>
          <w:rFonts w:ascii="Times New Roman" w:hAnsi="Times New Roman" w:cs="Times New Roman" w:hint="eastAsia"/>
          <w:sz w:val="21"/>
          <w:szCs w:val="21"/>
        </w:rPr>
        <w:t>中控</w:t>
      </w:r>
      <w:proofErr w:type="gramStart"/>
      <w:r w:rsidRPr="007E66F9">
        <w:rPr>
          <w:rFonts w:ascii="Times New Roman" w:hAnsi="Times New Roman" w:cs="Times New Roman" w:hint="eastAsia"/>
          <w:sz w:val="21"/>
          <w:szCs w:val="21"/>
        </w:rPr>
        <w:t>室</w:t>
      </w:r>
      <w:bookmarkEnd w:id="11"/>
      <w:bookmarkEnd w:id="12"/>
      <w:bookmarkEnd w:id="13"/>
      <w:bookmarkEnd w:id="14"/>
      <w:bookmarkEnd w:id="15"/>
      <w:r w:rsidR="00BB3A11">
        <w:rPr>
          <w:rFonts w:ascii="Times New Roman" w:hAnsi="Times New Roman" w:cs="Times New Roman" w:hint="eastAsia"/>
          <w:sz w:val="21"/>
          <w:szCs w:val="21"/>
        </w:rPr>
        <w:t>控制</w:t>
      </w:r>
      <w:proofErr w:type="gramEnd"/>
      <w:r w:rsidR="00BB3A11">
        <w:rPr>
          <w:rFonts w:ascii="Times New Roman" w:hAnsi="Times New Roman" w:cs="Times New Roman" w:hint="eastAsia"/>
          <w:sz w:val="21"/>
          <w:szCs w:val="21"/>
        </w:rPr>
        <w:t>措施</w:t>
      </w:r>
    </w:p>
    <w:p w:rsidR="00CF78D8" w:rsidRPr="00481A8E" w:rsidRDefault="00CF78D8"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当主控室确认泄漏或者火灾，在主控的键盘操作员将按下紧急停车按钮</w:t>
      </w:r>
      <w:r w:rsidRPr="00481A8E">
        <w:rPr>
          <w:rFonts w:ascii="Times New Roman" w:hAnsi="Times New Roman" w:cs="Times New Roman" w:hint="eastAsia"/>
          <w:sz w:val="21"/>
          <w:szCs w:val="21"/>
        </w:rPr>
        <w:t>711</w:t>
      </w:r>
      <w:r w:rsidRPr="00481A8E">
        <w:rPr>
          <w:rFonts w:ascii="Times New Roman" w:hAnsi="Times New Roman" w:cs="Times New Roman"/>
          <w:sz w:val="21"/>
          <w:szCs w:val="21"/>
        </w:rPr>
        <w:t>HS020</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进行紧急停车处理（脱硫系统停车后切断进料阀</w:t>
      </w:r>
      <w:r w:rsidRPr="00481A8E">
        <w:rPr>
          <w:rFonts w:ascii="Times New Roman" w:hAnsi="Times New Roman" w:cs="Times New Roman" w:hint="eastAsia"/>
          <w:sz w:val="21"/>
          <w:szCs w:val="21"/>
        </w:rPr>
        <w:t>711XV</w:t>
      </w:r>
      <w:r w:rsidRPr="00481A8E">
        <w:rPr>
          <w:rFonts w:ascii="Times New Roman" w:hAnsi="Times New Roman" w:cs="Times New Roman"/>
          <w:sz w:val="21"/>
          <w:szCs w:val="21"/>
        </w:rPr>
        <w:t>001</w:t>
      </w:r>
      <w:r w:rsidRPr="00481A8E">
        <w:rPr>
          <w:rFonts w:ascii="Times New Roman" w:hAnsi="Times New Roman" w:cs="Times New Roman"/>
          <w:sz w:val="21"/>
          <w:szCs w:val="21"/>
        </w:rPr>
        <w:t>和脱硫系统出料阀</w:t>
      </w:r>
      <w:r w:rsidRPr="00481A8E">
        <w:rPr>
          <w:rFonts w:ascii="Times New Roman" w:hAnsi="Times New Roman" w:cs="Times New Roman" w:hint="eastAsia"/>
          <w:sz w:val="21"/>
          <w:szCs w:val="21"/>
        </w:rPr>
        <w:t>711</w:t>
      </w:r>
      <w:r w:rsidRPr="00481A8E">
        <w:rPr>
          <w:rFonts w:ascii="Times New Roman" w:hAnsi="Times New Roman" w:cs="Times New Roman"/>
          <w:sz w:val="21"/>
          <w:szCs w:val="21"/>
        </w:rPr>
        <w:t>FV004</w:t>
      </w:r>
      <w:r w:rsidRPr="00481A8E">
        <w:rPr>
          <w:rFonts w:ascii="Times New Roman" w:hAnsi="Times New Roman" w:cs="Times New Roman" w:hint="eastAsia"/>
          <w:sz w:val="21"/>
          <w:szCs w:val="21"/>
        </w:rPr>
        <w:t>，</w:t>
      </w:r>
      <w:r w:rsidRPr="00481A8E">
        <w:rPr>
          <w:rFonts w:ascii="Times New Roman" w:hAnsi="Times New Roman" w:cs="Times New Roman"/>
          <w:sz w:val="21"/>
          <w:szCs w:val="21"/>
        </w:rPr>
        <w:t>系统处于保压状态</w:t>
      </w:r>
      <w:r w:rsidRPr="00481A8E">
        <w:rPr>
          <w:rFonts w:ascii="Times New Roman" w:hAnsi="Times New Roman" w:cs="Times New Roman" w:hint="eastAsia"/>
          <w:sz w:val="21"/>
          <w:szCs w:val="21"/>
        </w:rPr>
        <w:t>，</w:t>
      </w:r>
      <w:r w:rsidRPr="00481A8E">
        <w:rPr>
          <w:rFonts w:ascii="Times New Roman" w:hAnsi="Times New Roman" w:cs="Times New Roman"/>
          <w:sz w:val="21"/>
          <w:szCs w:val="21"/>
        </w:rPr>
        <w:t>无自动泄压</w:t>
      </w:r>
      <w:r w:rsidRPr="00481A8E">
        <w:rPr>
          <w:rFonts w:ascii="Times New Roman" w:hAnsi="Times New Roman" w:cs="Times New Roman" w:hint="eastAsia"/>
          <w:sz w:val="21"/>
          <w:szCs w:val="21"/>
        </w:rPr>
        <w:t>）</w:t>
      </w:r>
      <w:r w:rsidRPr="00481A8E">
        <w:rPr>
          <w:rFonts w:ascii="Times New Roman" w:hAnsi="Times New Roman" w:cs="Times New Roman"/>
          <w:sz w:val="21"/>
          <w:szCs w:val="21"/>
        </w:rPr>
        <w:t>.</w:t>
      </w:r>
    </w:p>
    <w:p w:rsidR="00CF78D8" w:rsidRPr="00481A8E" w:rsidRDefault="00CF78D8" w:rsidP="00481A8E">
      <w:pPr>
        <w:spacing w:after="0" w:line="360" w:lineRule="auto"/>
        <w:ind w:rightChars="-73" w:right="-161" w:firstLineChars="200" w:firstLine="420"/>
        <w:rPr>
          <w:rFonts w:ascii="Times New Roman" w:hAnsi="Times New Roman" w:cs="Times New Roman"/>
          <w:sz w:val="21"/>
          <w:szCs w:val="21"/>
        </w:rPr>
      </w:pPr>
      <w:r w:rsidRPr="00481A8E">
        <w:rPr>
          <w:rFonts w:ascii="Times New Roman" w:hAnsi="Times New Roman" w:cs="Times New Roman" w:hint="eastAsia"/>
          <w:sz w:val="21"/>
          <w:szCs w:val="21"/>
        </w:rPr>
        <w:t>此过程将用时大于</w:t>
      </w:r>
      <w:r w:rsidRPr="00481A8E">
        <w:rPr>
          <w:rFonts w:ascii="Times New Roman" w:hAnsi="Times New Roman" w:cs="Times New Roman" w:hint="eastAsia"/>
          <w:sz w:val="21"/>
          <w:szCs w:val="21"/>
        </w:rPr>
        <w:t>5</w:t>
      </w:r>
      <w:r w:rsidRPr="00481A8E">
        <w:rPr>
          <w:rFonts w:ascii="Times New Roman" w:hAnsi="Times New Roman" w:cs="Times New Roman" w:hint="eastAsia"/>
          <w:sz w:val="21"/>
          <w:szCs w:val="21"/>
        </w:rPr>
        <w:t>分钟（收到可燃气体报警后，需现场操作工确认，然后再决定按停车按钮）。</w:t>
      </w:r>
    </w:p>
    <w:p w:rsidR="00CF78D8" w:rsidRPr="007E66F9" w:rsidRDefault="00CF78D8" w:rsidP="007E66F9">
      <w:pPr>
        <w:pStyle w:val="ad"/>
        <w:numPr>
          <w:ilvl w:val="0"/>
          <w:numId w:val="16"/>
        </w:numPr>
        <w:spacing w:after="0" w:line="360" w:lineRule="auto"/>
        <w:ind w:rightChars="-73" w:right="-161" w:firstLineChars="0"/>
        <w:rPr>
          <w:rFonts w:ascii="Times New Roman" w:hAnsi="Times New Roman" w:cs="Times New Roman"/>
          <w:sz w:val="21"/>
          <w:szCs w:val="21"/>
        </w:rPr>
      </w:pPr>
      <w:bookmarkStart w:id="16" w:name="_Toc133483044"/>
      <w:bookmarkStart w:id="17" w:name="_Toc133483232"/>
      <w:bookmarkStart w:id="18" w:name="_Toc133483312"/>
      <w:bookmarkStart w:id="19" w:name="_Toc133483344"/>
      <w:bookmarkStart w:id="20" w:name="_Toc133483424"/>
      <w:bookmarkStart w:id="21" w:name="_Toc133483504"/>
      <w:bookmarkStart w:id="22" w:name="_Toc133483966"/>
      <w:bookmarkStart w:id="23" w:name="_Toc133653028"/>
      <w:bookmarkStart w:id="24" w:name="_Toc133820398"/>
      <w:bookmarkStart w:id="25" w:name="_Toc134069509"/>
      <w:bookmarkStart w:id="26" w:name="_Toc114912723"/>
      <w:bookmarkStart w:id="27" w:name="_Toc114913420"/>
      <w:bookmarkStart w:id="28" w:name="_Toc114913461"/>
      <w:bookmarkStart w:id="29" w:name="_Toc133482706"/>
      <w:bookmarkStart w:id="30" w:name="_Toc452582860"/>
      <w:bookmarkEnd w:id="16"/>
      <w:bookmarkEnd w:id="17"/>
      <w:bookmarkEnd w:id="18"/>
      <w:bookmarkEnd w:id="19"/>
      <w:bookmarkEnd w:id="20"/>
      <w:bookmarkEnd w:id="21"/>
      <w:bookmarkEnd w:id="22"/>
      <w:bookmarkEnd w:id="23"/>
      <w:bookmarkEnd w:id="24"/>
      <w:bookmarkEnd w:id="25"/>
      <w:r w:rsidRPr="007E66F9">
        <w:rPr>
          <w:rFonts w:ascii="Times New Roman" w:hAnsi="Times New Roman" w:cs="Times New Roman" w:hint="eastAsia"/>
          <w:sz w:val="21"/>
          <w:szCs w:val="21"/>
        </w:rPr>
        <w:t>现场</w:t>
      </w:r>
      <w:bookmarkEnd w:id="26"/>
      <w:bookmarkEnd w:id="27"/>
      <w:bookmarkEnd w:id="28"/>
      <w:bookmarkEnd w:id="29"/>
      <w:bookmarkEnd w:id="30"/>
      <w:r w:rsidR="00BB3A11">
        <w:rPr>
          <w:rFonts w:ascii="Times New Roman" w:hAnsi="Times New Roman" w:cs="Times New Roman" w:hint="eastAsia"/>
          <w:sz w:val="21"/>
          <w:szCs w:val="21"/>
        </w:rPr>
        <w:t>控制措施</w:t>
      </w:r>
    </w:p>
    <w:p w:rsidR="00CF78D8" w:rsidRPr="00CF78D8" w:rsidRDefault="00CF78D8" w:rsidP="00481A8E">
      <w:pPr>
        <w:spacing w:after="0" w:line="360" w:lineRule="auto"/>
        <w:ind w:rightChars="-73" w:right="-161" w:firstLineChars="200" w:firstLine="420"/>
        <w:rPr>
          <w:sz w:val="24"/>
          <w:szCs w:val="24"/>
        </w:rPr>
      </w:pPr>
      <w:r w:rsidRPr="00481A8E">
        <w:rPr>
          <w:rFonts w:ascii="Times New Roman" w:hAnsi="Times New Roman" w:cs="Times New Roman" w:hint="eastAsia"/>
          <w:sz w:val="21"/>
          <w:szCs w:val="21"/>
        </w:rPr>
        <w:t>由于泄漏气体的特性，现场操作人员发现泄漏后，可以按下现场一层紧急停车按钮</w:t>
      </w:r>
      <w:r w:rsidRPr="00481A8E">
        <w:rPr>
          <w:rFonts w:ascii="Times New Roman" w:hAnsi="Times New Roman" w:cs="Times New Roman" w:hint="eastAsia"/>
          <w:sz w:val="21"/>
          <w:szCs w:val="21"/>
        </w:rPr>
        <w:t>711HS 018/019</w:t>
      </w:r>
      <w:r w:rsidRPr="00481A8E">
        <w:rPr>
          <w:rFonts w:ascii="Times New Roman" w:hAnsi="Times New Roman" w:cs="Times New Roman" w:hint="eastAsia"/>
          <w:sz w:val="21"/>
          <w:szCs w:val="21"/>
        </w:rPr>
        <w:t>或</w:t>
      </w:r>
      <w:r w:rsidRPr="00481A8E">
        <w:rPr>
          <w:rFonts w:ascii="Times New Roman" w:hAnsi="Times New Roman" w:cs="Times New Roman"/>
          <w:sz w:val="21"/>
          <w:szCs w:val="21"/>
        </w:rPr>
        <w:t>顶层</w:t>
      </w:r>
      <w:r w:rsidRPr="00481A8E">
        <w:rPr>
          <w:rFonts w:ascii="Times New Roman" w:hAnsi="Times New Roman" w:cs="Times New Roman" w:hint="eastAsia"/>
          <w:sz w:val="21"/>
          <w:szCs w:val="21"/>
        </w:rPr>
        <w:t>711HS016/017</w:t>
      </w:r>
      <w:r w:rsidRPr="00481A8E">
        <w:rPr>
          <w:rFonts w:ascii="Times New Roman" w:hAnsi="Times New Roman" w:cs="Times New Roman" w:hint="eastAsia"/>
          <w:sz w:val="21"/>
          <w:szCs w:val="21"/>
        </w:rPr>
        <w:t>。</w:t>
      </w:r>
    </w:p>
    <w:p w:rsidR="00CF78D8" w:rsidRPr="00CF78D8" w:rsidRDefault="00CF78D8" w:rsidP="00481A8E">
      <w:pPr>
        <w:spacing w:after="0" w:line="360" w:lineRule="auto"/>
        <w:ind w:rightChars="-73" w:right="-161" w:firstLineChars="200" w:firstLine="420"/>
        <w:rPr>
          <w:sz w:val="24"/>
          <w:szCs w:val="24"/>
        </w:rPr>
      </w:pPr>
      <w:bookmarkStart w:id="31" w:name="_Toc133383176"/>
      <w:bookmarkStart w:id="32" w:name="_Toc133383564"/>
      <w:bookmarkStart w:id="33" w:name="_Toc133482598"/>
      <w:bookmarkStart w:id="34" w:name="_Toc133482708"/>
      <w:bookmarkStart w:id="35" w:name="_Toc133482888"/>
      <w:bookmarkStart w:id="36" w:name="_Toc133482967"/>
      <w:bookmarkStart w:id="37" w:name="_Toc133483047"/>
      <w:bookmarkStart w:id="38" w:name="_Toc133483235"/>
      <w:bookmarkStart w:id="39" w:name="_Toc133483315"/>
      <w:bookmarkStart w:id="40" w:name="_Toc133483347"/>
      <w:bookmarkStart w:id="41" w:name="_Toc133483427"/>
      <w:bookmarkStart w:id="42" w:name="_Toc133483507"/>
      <w:bookmarkStart w:id="43" w:name="_Toc133483969"/>
      <w:bookmarkStart w:id="44" w:name="_Toc133653031"/>
      <w:bookmarkStart w:id="45" w:name="_Toc133820401"/>
      <w:bookmarkStart w:id="46" w:name="_Toc134069512"/>
      <w:bookmarkStart w:id="47" w:name="_Toc45258286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481A8E">
        <w:rPr>
          <w:rFonts w:ascii="Times New Roman" w:hAnsi="Times New Roman" w:cs="Times New Roman" w:hint="eastAsia"/>
          <w:sz w:val="21"/>
          <w:szCs w:val="21"/>
        </w:rPr>
        <w:t>火灾或者泄漏的后果</w:t>
      </w:r>
      <w:bookmarkEnd w:id="47"/>
    </w:p>
    <w:p w:rsidR="00CF78D8" w:rsidRPr="00481A8E" w:rsidRDefault="00CF78D8" w:rsidP="007E66F9">
      <w:pPr>
        <w:pStyle w:val="ad"/>
        <w:numPr>
          <w:ilvl w:val="0"/>
          <w:numId w:val="13"/>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lastRenderedPageBreak/>
        <w:t>如果着火，喷射火焰大约为</w:t>
      </w:r>
      <w:r w:rsidRPr="00481A8E">
        <w:rPr>
          <w:rFonts w:ascii="Times New Roman" w:hAnsi="Times New Roman" w:cs="Times New Roman"/>
          <w:sz w:val="21"/>
          <w:szCs w:val="21"/>
        </w:rPr>
        <w:t>5</w:t>
      </w:r>
      <w:r w:rsidRPr="00481A8E">
        <w:rPr>
          <w:rFonts w:ascii="Times New Roman" w:hAnsi="Times New Roman" w:cs="Times New Roman" w:hint="eastAsia"/>
          <w:sz w:val="21"/>
          <w:szCs w:val="21"/>
        </w:rPr>
        <w:t>m</w:t>
      </w:r>
      <w:r w:rsidRPr="00481A8E">
        <w:rPr>
          <w:rFonts w:ascii="Times New Roman" w:hAnsi="Times New Roman" w:cs="Times New Roman" w:hint="eastAsia"/>
          <w:sz w:val="21"/>
          <w:szCs w:val="21"/>
        </w:rPr>
        <w:t>长，将会喷射到邻近的管道。</w:t>
      </w:r>
    </w:p>
    <w:p w:rsidR="00CF78D8" w:rsidRPr="00481A8E" w:rsidRDefault="00CF78D8" w:rsidP="007E66F9">
      <w:pPr>
        <w:pStyle w:val="ad"/>
        <w:numPr>
          <w:ilvl w:val="0"/>
          <w:numId w:val="13"/>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t>在火焰辐射半径</w:t>
      </w:r>
      <w:r w:rsidRPr="00481A8E">
        <w:rPr>
          <w:rFonts w:ascii="Times New Roman" w:hAnsi="Times New Roman" w:cs="Times New Roman"/>
          <w:sz w:val="21"/>
          <w:szCs w:val="21"/>
        </w:rPr>
        <w:t>7</w:t>
      </w:r>
      <w:r w:rsidRPr="00481A8E">
        <w:rPr>
          <w:rFonts w:ascii="Times New Roman" w:hAnsi="Times New Roman" w:cs="Times New Roman" w:hint="eastAsia"/>
          <w:sz w:val="21"/>
          <w:szCs w:val="21"/>
        </w:rPr>
        <w:t>m</w:t>
      </w:r>
      <w:r w:rsidRPr="00481A8E">
        <w:rPr>
          <w:rFonts w:ascii="Times New Roman" w:hAnsi="Times New Roman" w:cs="Times New Roman" w:hint="eastAsia"/>
          <w:sz w:val="21"/>
          <w:szCs w:val="21"/>
        </w:rPr>
        <w:t>以内的设备：钢结构设备需要保护，设备电缆可能已经被损坏了。</w:t>
      </w:r>
    </w:p>
    <w:p w:rsidR="00CF78D8" w:rsidRPr="00481A8E" w:rsidRDefault="00CF78D8" w:rsidP="007E66F9">
      <w:pPr>
        <w:pStyle w:val="ad"/>
        <w:numPr>
          <w:ilvl w:val="0"/>
          <w:numId w:val="13"/>
        </w:numPr>
        <w:spacing w:after="0" w:line="360" w:lineRule="auto"/>
        <w:ind w:rightChars="-73" w:right="-161" w:firstLineChars="0"/>
        <w:rPr>
          <w:sz w:val="24"/>
          <w:szCs w:val="24"/>
        </w:rPr>
      </w:pPr>
      <w:r w:rsidRPr="00481A8E">
        <w:rPr>
          <w:rFonts w:ascii="Times New Roman" w:hAnsi="Times New Roman" w:cs="Times New Roman" w:hint="eastAsia"/>
          <w:sz w:val="21"/>
          <w:szCs w:val="21"/>
        </w:rPr>
        <w:t>在火焰辐射半径</w:t>
      </w:r>
      <w:r w:rsidRPr="00481A8E">
        <w:rPr>
          <w:rFonts w:ascii="Times New Roman" w:hAnsi="Times New Roman" w:cs="Times New Roman"/>
          <w:sz w:val="21"/>
          <w:szCs w:val="21"/>
        </w:rPr>
        <w:t>7</w:t>
      </w:r>
      <w:r w:rsidRPr="00481A8E">
        <w:rPr>
          <w:rFonts w:ascii="Times New Roman" w:hAnsi="Times New Roman" w:cs="Times New Roman" w:hint="eastAsia"/>
          <w:sz w:val="21"/>
          <w:szCs w:val="21"/>
        </w:rPr>
        <w:t>m</w:t>
      </w:r>
      <w:r w:rsidRPr="00481A8E">
        <w:rPr>
          <w:rFonts w:ascii="Times New Roman" w:hAnsi="Times New Roman" w:cs="Times New Roman" w:hint="eastAsia"/>
          <w:sz w:val="21"/>
          <w:szCs w:val="21"/>
        </w:rPr>
        <w:t>以外的设备</w:t>
      </w:r>
      <w:r w:rsidRPr="00481A8E">
        <w:rPr>
          <w:rFonts w:ascii="Times New Roman" w:hAnsi="Times New Roman" w:cs="Times New Roman"/>
          <w:sz w:val="21"/>
          <w:szCs w:val="21"/>
        </w:rPr>
        <w:t>(</w:t>
      </w:r>
      <w:r w:rsidRPr="00481A8E">
        <w:rPr>
          <w:rFonts w:ascii="Times New Roman" w:hAnsi="Times New Roman" w:cs="Times New Roman" w:hint="eastAsia"/>
          <w:sz w:val="21"/>
          <w:szCs w:val="21"/>
        </w:rPr>
        <w:t>辐射值小于</w:t>
      </w:r>
      <w:r w:rsidRPr="00481A8E">
        <w:rPr>
          <w:rFonts w:ascii="Times New Roman" w:hAnsi="Times New Roman" w:cs="Times New Roman" w:hint="eastAsia"/>
          <w:sz w:val="21"/>
          <w:szCs w:val="21"/>
        </w:rPr>
        <w:t>2.5KW/M2</w:t>
      </w:r>
      <w:r w:rsidRPr="00481A8E">
        <w:rPr>
          <w:rFonts w:ascii="Times New Roman" w:hAnsi="Times New Roman" w:cs="Times New Roman"/>
          <w:sz w:val="21"/>
          <w:szCs w:val="21"/>
        </w:rPr>
        <w:t>)</w:t>
      </w:r>
      <w:r w:rsidRPr="00481A8E">
        <w:rPr>
          <w:rFonts w:ascii="Times New Roman" w:hAnsi="Times New Roman" w:cs="Times New Roman" w:hint="eastAsia"/>
          <w:sz w:val="21"/>
          <w:szCs w:val="21"/>
        </w:rPr>
        <w:t>:</w:t>
      </w:r>
      <w:r w:rsidRPr="00481A8E">
        <w:rPr>
          <w:rFonts w:ascii="Times New Roman" w:hAnsi="Times New Roman" w:cs="Times New Roman" w:hint="eastAsia"/>
          <w:sz w:val="21"/>
          <w:szCs w:val="21"/>
        </w:rPr>
        <w:t>应急人员可以在</w:t>
      </w:r>
      <w:r w:rsidRPr="00481A8E">
        <w:rPr>
          <w:rFonts w:ascii="Times New Roman" w:hAnsi="Times New Roman" w:cs="Times New Roman"/>
          <w:sz w:val="21"/>
          <w:szCs w:val="21"/>
        </w:rPr>
        <w:t>7</w:t>
      </w:r>
      <w:r w:rsidRPr="00481A8E">
        <w:rPr>
          <w:rFonts w:ascii="Times New Roman" w:hAnsi="Times New Roman" w:cs="Times New Roman" w:hint="eastAsia"/>
          <w:sz w:val="21"/>
          <w:szCs w:val="21"/>
        </w:rPr>
        <w:t>m</w:t>
      </w:r>
      <w:r w:rsidRPr="00481A8E">
        <w:rPr>
          <w:rFonts w:ascii="Times New Roman" w:hAnsi="Times New Roman" w:cs="Times New Roman" w:hint="eastAsia"/>
          <w:sz w:val="21"/>
          <w:szCs w:val="21"/>
        </w:rPr>
        <w:t>以外进行人工扑灭。</w:t>
      </w:r>
    </w:p>
    <w:p w:rsidR="00CF78D8" w:rsidRPr="00481A8E" w:rsidRDefault="00CF78D8" w:rsidP="007E66F9">
      <w:pPr>
        <w:pStyle w:val="ad"/>
        <w:numPr>
          <w:ilvl w:val="0"/>
          <w:numId w:val="13"/>
        </w:numPr>
        <w:spacing w:after="0" w:line="360" w:lineRule="auto"/>
        <w:ind w:rightChars="-73" w:right="-161" w:firstLineChars="0"/>
        <w:rPr>
          <w:sz w:val="24"/>
          <w:szCs w:val="24"/>
        </w:rPr>
      </w:pPr>
      <w:r w:rsidRPr="00481A8E">
        <w:rPr>
          <w:rFonts w:ascii="Times New Roman" w:hAnsi="Times New Roman" w:cs="Times New Roman" w:hint="eastAsia"/>
          <w:sz w:val="21"/>
          <w:szCs w:val="21"/>
        </w:rPr>
        <w:t>注意：以上的假设模拟没有考虑风向这一个重要参数。</w:t>
      </w:r>
    </w:p>
    <w:p w:rsidR="00CF78D8" w:rsidRPr="007E66F9" w:rsidRDefault="00CF78D8" w:rsidP="007E66F9">
      <w:pPr>
        <w:pStyle w:val="ad"/>
        <w:numPr>
          <w:ilvl w:val="0"/>
          <w:numId w:val="15"/>
        </w:numPr>
        <w:spacing w:after="0" w:line="360" w:lineRule="auto"/>
        <w:ind w:rightChars="-73" w:right="-161" w:firstLineChars="0"/>
        <w:rPr>
          <w:rFonts w:ascii="Times New Roman" w:hAnsi="Times New Roman" w:cs="Times New Roman"/>
          <w:sz w:val="21"/>
          <w:szCs w:val="21"/>
        </w:rPr>
      </w:pPr>
      <w:bookmarkStart w:id="48" w:name="_Toc452582863"/>
      <w:r w:rsidRPr="007E66F9">
        <w:rPr>
          <w:rFonts w:ascii="Times New Roman" w:hAnsi="Times New Roman" w:cs="Times New Roman" w:hint="eastAsia"/>
          <w:sz w:val="21"/>
          <w:szCs w:val="21"/>
        </w:rPr>
        <w:t>优先的消防措施</w:t>
      </w:r>
      <w:bookmarkEnd w:id="48"/>
    </w:p>
    <w:p w:rsidR="00CF78D8" w:rsidRPr="00481A8E" w:rsidRDefault="00CF78D8" w:rsidP="00481A8E">
      <w:pPr>
        <w:spacing w:after="0" w:line="360" w:lineRule="auto"/>
        <w:ind w:rightChars="-73" w:right="-161" w:firstLineChars="200" w:firstLine="420"/>
        <w:rPr>
          <w:rFonts w:ascii="Times New Roman" w:hAnsi="Times New Roman" w:cs="Times New Roman"/>
          <w:sz w:val="21"/>
          <w:szCs w:val="21"/>
        </w:rPr>
      </w:pPr>
      <w:bookmarkStart w:id="49" w:name="_Toc114912727"/>
      <w:bookmarkStart w:id="50" w:name="_Toc114913424"/>
      <w:bookmarkStart w:id="51" w:name="_Toc114913465"/>
      <w:bookmarkStart w:id="52" w:name="_Toc130868740"/>
      <w:r w:rsidRPr="00481A8E">
        <w:rPr>
          <w:rFonts w:ascii="Times New Roman" w:hAnsi="Times New Roman" w:cs="Times New Roman" w:hint="eastAsia"/>
          <w:sz w:val="21"/>
          <w:szCs w:val="21"/>
        </w:rPr>
        <w:t>由于需要时间来进行泄压处理，主要的防护措施为冷却周围临近的设备设施。</w:t>
      </w:r>
    </w:p>
    <w:p w:rsidR="00CF78D8" w:rsidRPr="00CF78D8" w:rsidRDefault="00CF78D8" w:rsidP="00481A8E">
      <w:pPr>
        <w:spacing w:after="0" w:line="360" w:lineRule="auto"/>
        <w:ind w:rightChars="-73" w:right="-161" w:firstLineChars="200" w:firstLine="420"/>
        <w:rPr>
          <w:sz w:val="24"/>
          <w:szCs w:val="24"/>
          <w:lang w:val="en-GB"/>
        </w:rPr>
      </w:pPr>
      <w:r w:rsidRPr="00481A8E">
        <w:rPr>
          <w:rFonts w:ascii="Times New Roman" w:hAnsi="Times New Roman" w:cs="Times New Roman" w:hint="eastAsia"/>
          <w:sz w:val="21"/>
          <w:szCs w:val="21"/>
        </w:rPr>
        <w:t>如没有起火</w:t>
      </w:r>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t>由于缺少远程控制的泄压阀，中控</w:t>
      </w:r>
      <w:proofErr w:type="gramStart"/>
      <w:r w:rsidRPr="00481A8E">
        <w:rPr>
          <w:rFonts w:ascii="Times New Roman" w:hAnsi="Times New Roman" w:cs="Times New Roman" w:hint="eastAsia"/>
          <w:sz w:val="21"/>
          <w:szCs w:val="21"/>
        </w:rPr>
        <w:t>室无法</w:t>
      </w:r>
      <w:proofErr w:type="gramEnd"/>
      <w:r w:rsidRPr="00481A8E">
        <w:rPr>
          <w:rFonts w:ascii="Times New Roman" w:hAnsi="Times New Roman" w:cs="Times New Roman" w:hint="eastAsia"/>
          <w:sz w:val="21"/>
          <w:szCs w:val="21"/>
        </w:rPr>
        <w:t>进行泄压，只能由现场操作人员进行泄压。</w:t>
      </w:r>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sz w:val="21"/>
          <w:szCs w:val="21"/>
        </w:rPr>
        <w:t>现场操作人员</w:t>
      </w:r>
      <w:proofErr w:type="gramStart"/>
      <w:r w:rsidRPr="00481A8E">
        <w:rPr>
          <w:rFonts w:ascii="Times New Roman" w:hAnsi="Times New Roman" w:cs="Times New Roman"/>
          <w:sz w:val="21"/>
          <w:szCs w:val="21"/>
        </w:rPr>
        <w:t>接临时</w:t>
      </w:r>
      <w:proofErr w:type="gramEnd"/>
      <w:r w:rsidRPr="00481A8E">
        <w:rPr>
          <w:rFonts w:ascii="Times New Roman" w:hAnsi="Times New Roman" w:cs="Times New Roman"/>
          <w:sz w:val="21"/>
          <w:szCs w:val="21"/>
        </w:rPr>
        <w:t>氮气管</w:t>
      </w:r>
      <w:r w:rsidRPr="00481A8E">
        <w:rPr>
          <w:rFonts w:ascii="Times New Roman" w:hAnsi="Times New Roman" w:cs="Times New Roman" w:hint="eastAsia"/>
          <w:sz w:val="21"/>
          <w:szCs w:val="21"/>
        </w:rPr>
        <w:t>（</w:t>
      </w:r>
      <w:proofErr w:type="gramStart"/>
      <w:r w:rsidRPr="00481A8E">
        <w:rPr>
          <w:rFonts w:ascii="Times New Roman" w:hAnsi="Times New Roman" w:cs="Times New Roman" w:hint="eastAsia"/>
          <w:sz w:val="21"/>
          <w:szCs w:val="21"/>
        </w:rPr>
        <w:t>公用站</w:t>
      </w:r>
      <w:proofErr w:type="gramEnd"/>
      <w:r w:rsidRPr="00481A8E">
        <w:rPr>
          <w:rFonts w:ascii="Times New Roman" w:hAnsi="Times New Roman" w:cs="Times New Roman" w:hint="eastAsia"/>
          <w:sz w:val="21"/>
          <w:szCs w:val="21"/>
        </w:rPr>
        <w:t>距离泄漏点约</w:t>
      </w:r>
      <w:r w:rsidRPr="00481A8E">
        <w:rPr>
          <w:rFonts w:ascii="Times New Roman" w:hAnsi="Times New Roman" w:cs="Times New Roman" w:hint="eastAsia"/>
          <w:sz w:val="21"/>
          <w:szCs w:val="21"/>
        </w:rPr>
        <w:t>100-</w:t>
      </w:r>
      <w:r w:rsidRPr="00481A8E">
        <w:rPr>
          <w:rFonts w:ascii="Times New Roman" w:hAnsi="Times New Roman" w:cs="Times New Roman"/>
          <w:sz w:val="21"/>
          <w:szCs w:val="21"/>
        </w:rPr>
        <w:t>150m</w:t>
      </w:r>
      <w:r w:rsidRPr="00481A8E">
        <w:rPr>
          <w:rFonts w:ascii="Times New Roman" w:hAnsi="Times New Roman" w:cs="Times New Roman" w:hint="eastAsia"/>
          <w:sz w:val="21"/>
          <w:szCs w:val="21"/>
        </w:rPr>
        <w:t>），对泄漏气体进行稀释。</w:t>
      </w:r>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sz w:val="21"/>
          <w:szCs w:val="21"/>
        </w:rPr>
        <w:t>现场在</w:t>
      </w:r>
      <w:r w:rsidRPr="00481A8E">
        <w:rPr>
          <w:rFonts w:ascii="Times New Roman" w:hAnsi="Times New Roman" w:cs="Times New Roman" w:hint="eastAsia"/>
          <w:sz w:val="21"/>
          <w:szCs w:val="21"/>
        </w:rPr>
        <w:t>6</w:t>
      </w:r>
      <w:r w:rsidRPr="00481A8E">
        <w:rPr>
          <w:rFonts w:ascii="Times New Roman" w:hAnsi="Times New Roman" w:cs="Times New Roman"/>
          <w:sz w:val="21"/>
          <w:szCs w:val="21"/>
        </w:rPr>
        <w:t>.5m(</w:t>
      </w:r>
      <w:r w:rsidRPr="00481A8E">
        <w:rPr>
          <w:rFonts w:ascii="Times New Roman" w:hAnsi="Times New Roman" w:cs="Times New Roman"/>
          <w:sz w:val="21"/>
          <w:szCs w:val="21"/>
        </w:rPr>
        <w:t>热辐射值不大于</w:t>
      </w:r>
      <w:r w:rsidRPr="00481A8E">
        <w:rPr>
          <w:rFonts w:ascii="Times New Roman" w:hAnsi="Times New Roman" w:cs="Times New Roman" w:hint="eastAsia"/>
          <w:sz w:val="21"/>
          <w:szCs w:val="21"/>
        </w:rPr>
        <w:t>4kW/m2)</w:t>
      </w:r>
      <w:r w:rsidRPr="00481A8E">
        <w:rPr>
          <w:rFonts w:ascii="Times New Roman" w:hAnsi="Times New Roman" w:cs="Times New Roman" w:hint="eastAsia"/>
          <w:sz w:val="21"/>
          <w:szCs w:val="21"/>
        </w:rPr>
        <w:t>外设置警戒线，防止人员进入。如起火</w:t>
      </w:r>
    </w:p>
    <w:p w:rsidR="00CF78D8" w:rsidRPr="00BB3A11" w:rsidRDefault="00CF78D8" w:rsidP="00481A8E">
      <w:pPr>
        <w:pStyle w:val="ad"/>
        <w:numPr>
          <w:ilvl w:val="0"/>
          <w:numId w:val="11"/>
        </w:numPr>
        <w:spacing w:after="0" w:line="360" w:lineRule="auto"/>
        <w:ind w:rightChars="-73" w:right="-161" w:firstLineChars="0"/>
        <w:rPr>
          <w:sz w:val="24"/>
          <w:szCs w:val="24"/>
          <w:lang w:val="en-GB"/>
        </w:rPr>
      </w:pPr>
      <w:r w:rsidRPr="00BB3A11">
        <w:rPr>
          <w:rFonts w:ascii="Times New Roman" w:hAnsi="Times New Roman" w:cs="Times New Roman" w:hint="eastAsia"/>
          <w:sz w:val="21"/>
          <w:szCs w:val="21"/>
        </w:rPr>
        <w:t>现场操作人员或消防队人员利用消防栓对临近设备进行降温冷却</w:t>
      </w:r>
      <w:r w:rsidR="00BB3A11" w:rsidRPr="00BB3A11">
        <w:rPr>
          <w:rFonts w:ascii="Times New Roman" w:hAnsi="Times New Roman" w:cs="Times New Roman" w:hint="eastAsia"/>
          <w:sz w:val="21"/>
          <w:szCs w:val="21"/>
        </w:rPr>
        <w:t>，包括</w:t>
      </w:r>
      <w:r w:rsidR="00BB3A11" w:rsidRPr="00BB3A11">
        <w:rPr>
          <w:rFonts w:ascii="Times New Roman" w:hAnsi="Times New Roman" w:cs="Times New Roman"/>
          <w:sz w:val="21"/>
          <w:szCs w:val="21"/>
        </w:rPr>
        <w:t>冷却周围设备（天然气分液罐</w:t>
      </w:r>
      <w:r w:rsidR="00BB3A11" w:rsidRPr="00BB3A11">
        <w:rPr>
          <w:rFonts w:ascii="Times New Roman" w:hAnsi="Times New Roman" w:cs="Times New Roman"/>
          <w:sz w:val="21"/>
          <w:szCs w:val="21"/>
        </w:rPr>
        <w:t>711V01</w:t>
      </w:r>
      <w:r w:rsidR="00BB3A11" w:rsidRPr="00BB3A11">
        <w:rPr>
          <w:rFonts w:ascii="Times New Roman" w:hAnsi="Times New Roman" w:cs="Times New Roman"/>
          <w:sz w:val="21"/>
          <w:szCs w:val="21"/>
        </w:rPr>
        <w:t>，精脱硫槽</w:t>
      </w:r>
      <w:r w:rsidR="00BB3A11" w:rsidRPr="00BB3A11">
        <w:rPr>
          <w:rFonts w:ascii="Times New Roman" w:hAnsi="Times New Roman" w:cs="Times New Roman"/>
          <w:sz w:val="21"/>
          <w:szCs w:val="21"/>
        </w:rPr>
        <w:t>711V05</w:t>
      </w:r>
      <w:r w:rsidR="00BB3A11" w:rsidRPr="00BB3A11">
        <w:rPr>
          <w:rFonts w:ascii="Times New Roman" w:hAnsi="Times New Roman" w:cs="Times New Roman"/>
          <w:sz w:val="21"/>
          <w:szCs w:val="21"/>
        </w:rPr>
        <w:t>，保护分析小屋）</w:t>
      </w:r>
    </w:p>
    <w:p w:rsidR="00CF78D8" w:rsidRPr="007E66F9" w:rsidRDefault="00CF78D8" w:rsidP="007E66F9">
      <w:pPr>
        <w:pStyle w:val="ad"/>
        <w:numPr>
          <w:ilvl w:val="0"/>
          <w:numId w:val="15"/>
        </w:numPr>
        <w:spacing w:after="0" w:line="360" w:lineRule="auto"/>
        <w:ind w:rightChars="-73" w:right="-161" w:firstLineChars="0"/>
        <w:rPr>
          <w:rFonts w:ascii="Times New Roman" w:hAnsi="Times New Roman" w:cs="Times New Roman"/>
          <w:sz w:val="21"/>
          <w:szCs w:val="21"/>
        </w:rPr>
      </w:pPr>
      <w:bookmarkStart w:id="53" w:name="_Toc452582864"/>
      <w:bookmarkEnd w:id="49"/>
      <w:bookmarkEnd w:id="50"/>
      <w:bookmarkEnd w:id="51"/>
      <w:bookmarkEnd w:id="52"/>
      <w:r w:rsidRPr="007E66F9">
        <w:rPr>
          <w:rFonts w:ascii="Times New Roman" w:hAnsi="Times New Roman" w:cs="Times New Roman" w:hint="eastAsia"/>
          <w:sz w:val="21"/>
          <w:szCs w:val="21"/>
        </w:rPr>
        <w:t>消防设备的配备</w:t>
      </w:r>
      <w:bookmarkEnd w:id="53"/>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t>手动有效的喷淋水利用率为</w:t>
      </w:r>
      <w:r w:rsidRPr="00481A8E">
        <w:rPr>
          <w:rFonts w:ascii="Times New Roman" w:hAnsi="Times New Roman" w:cs="Times New Roman" w:hint="eastAsia"/>
          <w:sz w:val="21"/>
          <w:szCs w:val="21"/>
        </w:rPr>
        <w:t>50</w:t>
      </w:r>
      <w:r w:rsidRPr="00481A8E">
        <w:rPr>
          <w:rFonts w:ascii="Times New Roman" w:hAnsi="Times New Roman" w:cs="Times New Roman" w:hint="eastAsia"/>
          <w:sz w:val="21"/>
          <w:szCs w:val="21"/>
        </w:rPr>
        <w:t>％</w:t>
      </w:r>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t>所需消防水的有效覆盖率为</w:t>
      </w:r>
      <w:smartTag w:uri="urn:schemas-microsoft-com:office:smarttags" w:element="chmetcnv">
        <w:smartTagPr>
          <w:attr w:name="TCSC" w:val="0"/>
          <w:attr w:name="NumberType" w:val="1"/>
          <w:attr w:name="Negative" w:val="False"/>
          <w:attr w:name="HasSpace" w:val="False"/>
          <w:attr w:name="SourceValue" w:val="2"/>
          <w:attr w:name="UnitName" w:val="l"/>
        </w:smartTagPr>
        <w:r w:rsidRPr="00481A8E">
          <w:rPr>
            <w:rFonts w:ascii="Times New Roman" w:hAnsi="Times New Roman" w:cs="Times New Roman" w:hint="eastAsia"/>
            <w:sz w:val="21"/>
            <w:szCs w:val="21"/>
          </w:rPr>
          <w:t>2L</w:t>
        </w:r>
      </w:smartTag>
      <w:r w:rsidRPr="00481A8E">
        <w:rPr>
          <w:rFonts w:ascii="Times New Roman" w:hAnsi="Times New Roman" w:cs="Times New Roman" w:hint="eastAsia"/>
          <w:sz w:val="21"/>
          <w:szCs w:val="21"/>
        </w:rPr>
        <w:t> /m</w:t>
      </w:r>
      <w:r w:rsidRPr="00481A8E">
        <w:rPr>
          <w:rFonts w:ascii="Times New Roman" w:hAnsi="Times New Roman" w:cs="Times New Roman" w:hint="eastAsia"/>
          <w:sz w:val="21"/>
          <w:szCs w:val="21"/>
          <w:vertAlign w:val="superscript"/>
        </w:rPr>
        <w:t>2</w:t>
      </w:r>
      <w:r w:rsidRPr="00481A8E">
        <w:rPr>
          <w:rFonts w:ascii="Times New Roman" w:hAnsi="Times New Roman" w:cs="Times New Roman" w:hint="eastAsia"/>
          <w:sz w:val="21"/>
          <w:szCs w:val="21"/>
        </w:rPr>
        <w:t>/min</w:t>
      </w:r>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t>需覆盖的区域为</w:t>
      </w:r>
      <w:smartTag w:uri="urn:schemas-microsoft-com:office:smarttags" w:element="chmetcnv">
        <w:smartTagPr>
          <w:attr w:name="TCSC" w:val="0"/>
          <w:attr w:name="NumberType" w:val="1"/>
          <w:attr w:name="Negative" w:val="False"/>
          <w:attr w:name="HasSpace" w:val="False"/>
          <w:attr w:name="SourceValue" w:val="100"/>
          <w:attr w:name="UnitName" w:val="m2"/>
        </w:smartTagPr>
        <w:r w:rsidRPr="00481A8E">
          <w:rPr>
            <w:rFonts w:ascii="Times New Roman" w:hAnsi="Times New Roman" w:cs="Times New Roman" w:hint="eastAsia"/>
            <w:sz w:val="21"/>
            <w:szCs w:val="21"/>
          </w:rPr>
          <w:t>100m</w:t>
        </w:r>
        <w:r w:rsidRPr="00481A8E">
          <w:rPr>
            <w:rFonts w:ascii="Times New Roman" w:hAnsi="Times New Roman" w:cs="Times New Roman" w:hint="eastAsia"/>
            <w:sz w:val="21"/>
            <w:szCs w:val="21"/>
            <w:vertAlign w:val="superscript"/>
          </w:rPr>
          <w:t>2</w:t>
        </w:r>
      </w:smartTag>
    </w:p>
    <w:p w:rsidR="00CF78D8" w:rsidRPr="00481A8E" w:rsidRDefault="00CF78D8" w:rsidP="00481A8E">
      <w:pPr>
        <w:pStyle w:val="ad"/>
        <w:numPr>
          <w:ilvl w:val="0"/>
          <w:numId w:val="11"/>
        </w:numPr>
        <w:spacing w:after="0" w:line="360" w:lineRule="auto"/>
        <w:ind w:rightChars="-73" w:right="-161" w:firstLineChars="0"/>
        <w:rPr>
          <w:rFonts w:ascii="Times New Roman" w:hAnsi="Times New Roman" w:cs="Times New Roman"/>
          <w:sz w:val="21"/>
          <w:szCs w:val="21"/>
        </w:rPr>
      </w:pPr>
      <w:r w:rsidRPr="00481A8E">
        <w:rPr>
          <w:rFonts w:ascii="Times New Roman" w:hAnsi="Times New Roman" w:cs="Times New Roman" w:hint="eastAsia"/>
          <w:sz w:val="21"/>
          <w:szCs w:val="21"/>
        </w:rPr>
        <w:t>每个水带可供</w:t>
      </w:r>
      <w:proofErr w:type="gramStart"/>
      <w:r w:rsidRPr="00481A8E">
        <w:rPr>
          <w:rFonts w:ascii="Times New Roman" w:hAnsi="Times New Roman" w:cs="Times New Roman" w:hint="eastAsia"/>
          <w:sz w:val="21"/>
          <w:szCs w:val="21"/>
        </w:rPr>
        <w:t>出水率</w:t>
      </w:r>
      <w:proofErr w:type="gramEnd"/>
      <w:r w:rsidRPr="00481A8E">
        <w:rPr>
          <w:rFonts w:ascii="Times New Roman" w:hAnsi="Times New Roman" w:cs="Times New Roman" w:hint="eastAsia"/>
          <w:sz w:val="21"/>
          <w:szCs w:val="21"/>
        </w:rPr>
        <w:t>为</w:t>
      </w:r>
      <w:smartTag w:uri="urn:schemas-microsoft-com:office:smarttags" w:element="chmetcnv">
        <w:smartTagPr>
          <w:attr w:name="TCSC" w:val="0"/>
          <w:attr w:name="NumberType" w:val="1"/>
          <w:attr w:name="Negative" w:val="False"/>
          <w:attr w:name="HasSpace" w:val="False"/>
          <w:attr w:name="SourceValue" w:val="500"/>
          <w:attr w:name="UnitName" w:val="l"/>
        </w:smartTagPr>
        <w:r w:rsidRPr="00481A8E">
          <w:rPr>
            <w:rFonts w:ascii="Times New Roman" w:hAnsi="Times New Roman" w:cs="Times New Roman" w:hint="eastAsia"/>
            <w:sz w:val="21"/>
            <w:szCs w:val="21"/>
          </w:rPr>
          <w:t>500L</w:t>
        </w:r>
      </w:smartTag>
      <w:r w:rsidRPr="00481A8E">
        <w:rPr>
          <w:rFonts w:ascii="Times New Roman" w:hAnsi="Times New Roman" w:cs="Times New Roman" w:hint="eastAsia"/>
          <w:sz w:val="21"/>
          <w:szCs w:val="21"/>
        </w:rPr>
        <w:t>/min</w:t>
      </w:r>
    </w:p>
    <w:p w:rsidR="00CF78D8" w:rsidRPr="00481A8E" w:rsidRDefault="00CF78D8" w:rsidP="00481A8E">
      <w:pPr>
        <w:spacing w:after="0" w:line="360" w:lineRule="auto"/>
        <w:ind w:left="420" w:rightChars="-73" w:right="-161"/>
        <w:rPr>
          <w:sz w:val="24"/>
          <w:szCs w:val="24"/>
          <w:lang w:val="en-GB"/>
        </w:rPr>
      </w:pPr>
      <w:r w:rsidRPr="00481A8E">
        <w:rPr>
          <w:rFonts w:ascii="Times New Roman" w:hAnsi="Times New Roman" w:cs="Times New Roman" w:hint="eastAsia"/>
          <w:sz w:val="21"/>
          <w:szCs w:val="21"/>
        </w:rPr>
        <w:t>可以确定一个消防水带将能够满足灭火或者冷却设备的要求。</w:t>
      </w:r>
    </w:p>
    <w:p w:rsidR="00CF78D8" w:rsidRPr="00CF78D8" w:rsidRDefault="00CF78D8" w:rsidP="00CF78D8">
      <w:pPr>
        <w:rPr>
          <w:sz w:val="24"/>
          <w:szCs w:val="24"/>
        </w:rPr>
      </w:pPr>
    </w:p>
    <w:p w:rsidR="00CF78D8" w:rsidRDefault="00CF78D8" w:rsidP="00CF78D8">
      <w:pPr>
        <w:rPr>
          <w:b/>
          <w:bCs/>
          <w:sz w:val="24"/>
        </w:rPr>
      </w:pPr>
    </w:p>
    <w:sectPr w:rsidR="00CF78D8" w:rsidSect="009177E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CF" w:rsidRDefault="00A02ACF" w:rsidP="007909FE">
      <w:pPr>
        <w:spacing w:after="0" w:line="240" w:lineRule="auto"/>
      </w:pPr>
      <w:r>
        <w:separator/>
      </w:r>
    </w:p>
  </w:endnote>
  <w:endnote w:type="continuationSeparator" w:id="0">
    <w:p w:rsidR="00A02ACF" w:rsidRDefault="00A02ACF" w:rsidP="00790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FC" w:rsidRDefault="003E61F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FC" w:rsidRDefault="003E61F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FC" w:rsidRDefault="003E61F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CF" w:rsidRDefault="00A02ACF" w:rsidP="007909FE">
      <w:pPr>
        <w:spacing w:after="0" w:line="240" w:lineRule="auto"/>
      </w:pPr>
      <w:r>
        <w:separator/>
      </w:r>
    </w:p>
  </w:footnote>
  <w:footnote w:type="continuationSeparator" w:id="0">
    <w:p w:rsidR="00A02ACF" w:rsidRDefault="00A02ACF" w:rsidP="007909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FC" w:rsidRDefault="003E61F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FC" w:rsidRDefault="003E61FC" w:rsidP="00B13A8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FC" w:rsidRDefault="003E61F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14944"/>
    <w:multiLevelType w:val="hybridMultilevel"/>
    <w:tmpl w:val="0FDCB630"/>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1B4134EB"/>
    <w:multiLevelType w:val="hybridMultilevel"/>
    <w:tmpl w:val="B87C01D4"/>
    <w:lvl w:ilvl="0" w:tplc="83E8C058">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2B25776F"/>
    <w:multiLevelType w:val="hybridMultilevel"/>
    <w:tmpl w:val="4F78451E"/>
    <w:lvl w:ilvl="0" w:tplc="EC8A2002">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8E03973"/>
    <w:multiLevelType w:val="hybridMultilevel"/>
    <w:tmpl w:val="453A3F4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42B1437C"/>
    <w:multiLevelType w:val="hybridMultilevel"/>
    <w:tmpl w:val="74E045C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473047DA"/>
    <w:multiLevelType w:val="hybridMultilevel"/>
    <w:tmpl w:val="7164A262"/>
    <w:lvl w:ilvl="0" w:tplc="04090011">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6">
    <w:nsid w:val="4DDC2A43"/>
    <w:multiLevelType w:val="hybridMultilevel"/>
    <w:tmpl w:val="296C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B95224"/>
    <w:multiLevelType w:val="hybridMultilevel"/>
    <w:tmpl w:val="6B204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103F2F"/>
    <w:multiLevelType w:val="hybridMultilevel"/>
    <w:tmpl w:val="A4DC111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E3E746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743523"/>
    <w:multiLevelType w:val="hybridMultilevel"/>
    <w:tmpl w:val="6F70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5865F7"/>
    <w:multiLevelType w:val="hybridMultilevel"/>
    <w:tmpl w:val="0CEAAD5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69343931"/>
    <w:multiLevelType w:val="hybridMultilevel"/>
    <w:tmpl w:val="B31A7656"/>
    <w:lvl w:ilvl="0" w:tplc="40C0507A">
      <w:start w:val="2"/>
      <w:numFmt w:val="bullet"/>
      <w:lvlText w:val=""/>
      <w:lvlJc w:val="left"/>
      <w:pPr>
        <w:tabs>
          <w:tab w:val="num" w:pos="360"/>
        </w:tabs>
        <w:ind w:left="340" w:hanging="34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69995D79"/>
    <w:multiLevelType w:val="hybridMultilevel"/>
    <w:tmpl w:val="71A2BEA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6A662A5B"/>
    <w:multiLevelType w:val="hybridMultilevel"/>
    <w:tmpl w:val="5E28B394"/>
    <w:lvl w:ilvl="0" w:tplc="04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4">
    <w:nsid w:val="6F276D6F"/>
    <w:multiLevelType w:val="hybridMultilevel"/>
    <w:tmpl w:val="1F28BC7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72F613F6"/>
    <w:multiLevelType w:val="hybridMultilevel"/>
    <w:tmpl w:val="E4A88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F64A04"/>
    <w:multiLevelType w:val="hybridMultilevel"/>
    <w:tmpl w:val="87926BEA"/>
    <w:lvl w:ilvl="0" w:tplc="83E8C058">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7D131E76"/>
    <w:multiLevelType w:val="hybridMultilevel"/>
    <w:tmpl w:val="B130F518"/>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7DCA0B66"/>
    <w:multiLevelType w:val="hybridMultilevel"/>
    <w:tmpl w:val="5F84D3F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3"/>
  </w:num>
  <w:num w:numId="2">
    <w:abstractNumId w:val="8"/>
  </w:num>
  <w:num w:numId="3">
    <w:abstractNumId w:val="15"/>
  </w:num>
  <w:num w:numId="4">
    <w:abstractNumId w:val="7"/>
  </w:num>
  <w:num w:numId="5">
    <w:abstractNumId w:val="6"/>
  </w:num>
  <w:num w:numId="6">
    <w:abstractNumId w:val="9"/>
  </w:num>
  <w:num w:numId="7">
    <w:abstractNumId w:val="11"/>
  </w:num>
  <w:num w:numId="8">
    <w:abstractNumId w:val="2"/>
  </w:num>
  <w:num w:numId="9">
    <w:abstractNumId w:val="14"/>
  </w:num>
  <w:num w:numId="10">
    <w:abstractNumId w:val="10"/>
  </w:num>
  <w:num w:numId="11">
    <w:abstractNumId w:val="17"/>
  </w:num>
  <w:num w:numId="12">
    <w:abstractNumId w:val="16"/>
  </w:num>
  <w:num w:numId="13">
    <w:abstractNumId w:val="3"/>
  </w:num>
  <w:num w:numId="14">
    <w:abstractNumId w:val="1"/>
  </w:num>
  <w:num w:numId="15">
    <w:abstractNumId w:val="18"/>
  </w:num>
  <w:num w:numId="16">
    <w:abstractNumId w:val="12"/>
  </w:num>
  <w:num w:numId="17">
    <w:abstractNumId w:val="4"/>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235"/>
    <w:rsid w:val="00005D9D"/>
    <w:rsid w:val="00010CDF"/>
    <w:rsid w:val="00010F2B"/>
    <w:rsid w:val="00013BFD"/>
    <w:rsid w:val="00014C7C"/>
    <w:rsid w:val="00034E71"/>
    <w:rsid w:val="000440B0"/>
    <w:rsid w:val="0005494B"/>
    <w:rsid w:val="00056057"/>
    <w:rsid w:val="00064A43"/>
    <w:rsid w:val="0006650E"/>
    <w:rsid w:val="00067CCC"/>
    <w:rsid w:val="00075B07"/>
    <w:rsid w:val="000801B3"/>
    <w:rsid w:val="000806DD"/>
    <w:rsid w:val="000860CB"/>
    <w:rsid w:val="000A0149"/>
    <w:rsid w:val="000A1FC2"/>
    <w:rsid w:val="000A6FA3"/>
    <w:rsid w:val="000B00A6"/>
    <w:rsid w:val="000B2E67"/>
    <w:rsid w:val="000B47FF"/>
    <w:rsid w:val="000B4ED5"/>
    <w:rsid w:val="000D174A"/>
    <w:rsid w:val="000D705D"/>
    <w:rsid w:val="000E4A86"/>
    <w:rsid w:val="000E71E1"/>
    <w:rsid w:val="00102C18"/>
    <w:rsid w:val="00103C89"/>
    <w:rsid w:val="00106A4A"/>
    <w:rsid w:val="00115D65"/>
    <w:rsid w:val="0012358C"/>
    <w:rsid w:val="00126621"/>
    <w:rsid w:val="001334B2"/>
    <w:rsid w:val="00134CFD"/>
    <w:rsid w:val="00137953"/>
    <w:rsid w:val="00145EFE"/>
    <w:rsid w:val="00147C2C"/>
    <w:rsid w:val="00160209"/>
    <w:rsid w:val="001615A3"/>
    <w:rsid w:val="00161EE2"/>
    <w:rsid w:val="00180CC2"/>
    <w:rsid w:val="001818B1"/>
    <w:rsid w:val="00192CB4"/>
    <w:rsid w:val="001951AF"/>
    <w:rsid w:val="001A1877"/>
    <w:rsid w:val="001A2362"/>
    <w:rsid w:val="001A7B84"/>
    <w:rsid w:val="001A7FC0"/>
    <w:rsid w:val="001B1A9F"/>
    <w:rsid w:val="001B3CB8"/>
    <w:rsid w:val="001B5FA4"/>
    <w:rsid w:val="001C2742"/>
    <w:rsid w:val="001D3AAF"/>
    <w:rsid w:val="001D566B"/>
    <w:rsid w:val="001E2B0E"/>
    <w:rsid w:val="001E5E5A"/>
    <w:rsid w:val="001E7C18"/>
    <w:rsid w:val="001F2C09"/>
    <w:rsid w:val="00205B72"/>
    <w:rsid w:val="00206710"/>
    <w:rsid w:val="00206EC6"/>
    <w:rsid w:val="00213B1E"/>
    <w:rsid w:val="00213F02"/>
    <w:rsid w:val="002158ED"/>
    <w:rsid w:val="0021724E"/>
    <w:rsid w:val="002326C4"/>
    <w:rsid w:val="00234BFE"/>
    <w:rsid w:val="00236165"/>
    <w:rsid w:val="00237656"/>
    <w:rsid w:val="00245674"/>
    <w:rsid w:val="0024774D"/>
    <w:rsid w:val="002520B6"/>
    <w:rsid w:val="00255925"/>
    <w:rsid w:val="002644D7"/>
    <w:rsid w:val="00270486"/>
    <w:rsid w:val="00290591"/>
    <w:rsid w:val="002A431D"/>
    <w:rsid w:val="002A4486"/>
    <w:rsid w:val="002B0002"/>
    <w:rsid w:val="002D0EFF"/>
    <w:rsid w:val="002D6105"/>
    <w:rsid w:val="002F2A80"/>
    <w:rsid w:val="002F610F"/>
    <w:rsid w:val="003024CD"/>
    <w:rsid w:val="00304E61"/>
    <w:rsid w:val="0031290E"/>
    <w:rsid w:val="003201A7"/>
    <w:rsid w:val="003243F9"/>
    <w:rsid w:val="003317EA"/>
    <w:rsid w:val="0033187B"/>
    <w:rsid w:val="00336EAF"/>
    <w:rsid w:val="00340466"/>
    <w:rsid w:val="003426E5"/>
    <w:rsid w:val="00352C0B"/>
    <w:rsid w:val="00356FE0"/>
    <w:rsid w:val="0036028D"/>
    <w:rsid w:val="0036335E"/>
    <w:rsid w:val="00370417"/>
    <w:rsid w:val="00374D1D"/>
    <w:rsid w:val="00381009"/>
    <w:rsid w:val="0039233A"/>
    <w:rsid w:val="003A1881"/>
    <w:rsid w:val="003A2E46"/>
    <w:rsid w:val="003A5600"/>
    <w:rsid w:val="003C3A8A"/>
    <w:rsid w:val="003E1BF8"/>
    <w:rsid w:val="003E2315"/>
    <w:rsid w:val="003E61FC"/>
    <w:rsid w:val="003E79FB"/>
    <w:rsid w:val="003F2235"/>
    <w:rsid w:val="003F31AE"/>
    <w:rsid w:val="00402AD7"/>
    <w:rsid w:val="004051E0"/>
    <w:rsid w:val="00411C19"/>
    <w:rsid w:val="00425ABF"/>
    <w:rsid w:val="00430D65"/>
    <w:rsid w:val="00437601"/>
    <w:rsid w:val="00441E7F"/>
    <w:rsid w:val="00455590"/>
    <w:rsid w:val="004620FC"/>
    <w:rsid w:val="00463065"/>
    <w:rsid w:val="00467593"/>
    <w:rsid w:val="00473EEA"/>
    <w:rsid w:val="004746C2"/>
    <w:rsid w:val="00481A8E"/>
    <w:rsid w:val="00485E0E"/>
    <w:rsid w:val="00495978"/>
    <w:rsid w:val="004B12F4"/>
    <w:rsid w:val="004B2A08"/>
    <w:rsid w:val="004B2A5F"/>
    <w:rsid w:val="004B4EA5"/>
    <w:rsid w:val="004D0D92"/>
    <w:rsid w:val="004D4249"/>
    <w:rsid w:val="004D53DD"/>
    <w:rsid w:val="004F3D56"/>
    <w:rsid w:val="004F4FAB"/>
    <w:rsid w:val="004F5688"/>
    <w:rsid w:val="004F5AB3"/>
    <w:rsid w:val="004F60F5"/>
    <w:rsid w:val="004F65E1"/>
    <w:rsid w:val="0051306C"/>
    <w:rsid w:val="0051759C"/>
    <w:rsid w:val="00521BB4"/>
    <w:rsid w:val="00527FAD"/>
    <w:rsid w:val="005355B9"/>
    <w:rsid w:val="00542974"/>
    <w:rsid w:val="00543480"/>
    <w:rsid w:val="0054389B"/>
    <w:rsid w:val="00546885"/>
    <w:rsid w:val="00555B22"/>
    <w:rsid w:val="005700DA"/>
    <w:rsid w:val="005711A3"/>
    <w:rsid w:val="00571860"/>
    <w:rsid w:val="005736D2"/>
    <w:rsid w:val="00573FFD"/>
    <w:rsid w:val="0057452E"/>
    <w:rsid w:val="005830CE"/>
    <w:rsid w:val="00591685"/>
    <w:rsid w:val="0059233D"/>
    <w:rsid w:val="0059305A"/>
    <w:rsid w:val="00597BED"/>
    <w:rsid w:val="005A5FA0"/>
    <w:rsid w:val="005A6091"/>
    <w:rsid w:val="005B3CBF"/>
    <w:rsid w:val="005B5838"/>
    <w:rsid w:val="005D7F26"/>
    <w:rsid w:val="005E0314"/>
    <w:rsid w:val="005E52F7"/>
    <w:rsid w:val="005E7B1B"/>
    <w:rsid w:val="00600864"/>
    <w:rsid w:val="0060182F"/>
    <w:rsid w:val="006039C2"/>
    <w:rsid w:val="0060578E"/>
    <w:rsid w:val="006220F0"/>
    <w:rsid w:val="0062280C"/>
    <w:rsid w:val="00626853"/>
    <w:rsid w:val="00630190"/>
    <w:rsid w:val="006302DF"/>
    <w:rsid w:val="00630DD3"/>
    <w:rsid w:val="0064687B"/>
    <w:rsid w:val="0064707C"/>
    <w:rsid w:val="00647CB0"/>
    <w:rsid w:val="006514FB"/>
    <w:rsid w:val="00665A22"/>
    <w:rsid w:val="006813AB"/>
    <w:rsid w:val="00692257"/>
    <w:rsid w:val="00694931"/>
    <w:rsid w:val="00695480"/>
    <w:rsid w:val="00695CB9"/>
    <w:rsid w:val="006A15EA"/>
    <w:rsid w:val="006A585B"/>
    <w:rsid w:val="006B1183"/>
    <w:rsid w:val="006B1FD1"/>
    <w:rsid w:val="006B702B"/>
    <w:rsid w:val="006B797E"/>
    <w:rsid w:val="006C0872"/>
    <w:rsid w:val="006C22B6"/>
    <w:rsid w:val="006D20A4"/>
    <w:rsid w:val="006D37B4"/>
    <w:rsid w:val="006E1A51"/>
    <w:rsid w:val="006E4753"/>
    <w:rsid w:val="006F1640"/>
    <w:rsid w:val="006F2082"/>
    <w:rsid w:val="007010F3"/>
    <w:rsid w:val="00703478"/>
    <w:rsid w:val="0070359C"/>
    <w:rsid w:val="0070447B"/>
    <w:rsid w:val="0070792D"/>
    <w:rsid w:val="00710776"/>
    <w:rsid w:val="00716768"/>
    <w:rsid w:val="00722651"/>
    <w:rsid w:val="0072310A"/>
    <w:rsid w:val="00725B2A"/>
    <w:rsid w:val="00731BB9"/>
    <w:rsid w:val="00735AFF"/>
    <w:rsid w:val="00735C40"/>
    <w:rsid w:val="00736100"/>
    <w:rsid w:val="00742ED3"/>
    <w:rsid w:val="00752EEF"/>
    <w:rsid w:val="00756206"/>
    <w:rsid w:val="0076243D"/>
    <w:rsid w:val="00765949"/>
    <w:rsid w:val="00773503"/>
    <w:rsid w:val="0078702D"/>
    <w:rsid w:val="007909FE"/>
    <w:rsid w:val="007927C0"/>
    <w:rsid w:val="0079474E"/>
    <w:rsid w:val="007A1B81"/>
    <w:rsid w:val="007A3FA2"/>
    <w:rsid w:val="007A5D68"/>
    <w:rsid w:val="007B493C"/>
    <w:rsid w:val="007C4886"/>
    <w:rsid w:val="007D6394"/>
    <w:rsid w:val="007D78D5"/>
    <w:rsid w:val="007E022E"/>
    <w:rsid w:val="007E14AE"/>
    <w:rsid w:val="007E2E78"/>
    <w:rsid w:val="007E41C6"/>
    <w:rsid w:val="007E66F9"/>
    <w:rsid w:val="007E67A4"/>
    <w:rsid w:val="007F628F"/>
    <w:rsid w:val="008010BD"/>
    <w:rsid w:val="008020B1"/>
    <w:rsid w:val="00803486"/>
    <w:rsid w:val="00803894"/>
    <w:rsid w:val="008039E5"/>
    <w:rsid w:val="00811E36"/>
    <w:rsid w:val="00813634"/>
    <w:rsid w:val="00815E25"/>
    <w:rsid w:val="00817700"/>
    <w:rsid w:val="008200B8"/>
    <w:rsid w:val="0082448E"/>
    <w:rsid w:val="008323D6"/>
    <w:rsid w:val="008324E8"/>
    <w:rsid w:val="0083411E"/>
    <w:rsid w:val="008426FF"/>
    <w:rsid w:val="008478BE"/>
    <w:rsid w:val="00852289"/>
    <w:rsid w:val="008647FE"/>
    <w:rsid w:val="008755D7"/>
    <w:rsid w:val="00882CDF"/>
    <w:rsid w:val="00886A30"/>
    <w:rsid w:val="008A0202"/>
    <w:rsid w:val="008A3A2F"/>
    <w:rsid w:val="008A3EBE"/>
    <w:rsid w:val="008A5F79"/>
    <w:rsid w:val="008B32FB"/>
    <w:rsid w:val="008B3D67"/>
    <w:rsid w:val="008B79A5"/>
    <w:rsid w:val="008C0445"/>
    <w:rsid w:val="008C0E0E"/>
    <w:rsid w:val="008C45ED"/>
    <w:rsid w:val="008C4819"/>
    <w:rsid w:val="008D0AB8"/>
    <w:rsid w:val="008D530A"/>
    <w:rsid w:val="008D61F5"/>
    <w:rsid w:val="008E086F"/>
    <w:rsid w:val="008E3229"/>
    <w:rsid w:val="008E3519"/>
    <w:rsid w:val="008E7A7E"/>
    <w:rsid w:val="008F03CA"/>
    <w:rsid w:val="008F05D1"/>
    <w:rsid w:val="008F3288"/>
    <w:rsid w:val="008F653E"/>
    <w:rsid w:val="00901686"/>
    <w:rsid w:val="00906A37"/>
    <w:rsid w:val="00906D7A"/>
    <w:rsid w:val="009100F7"/>
    <w:rsid w:val="009177EE"/>
    <w:rsid w:val="00917CEE"/>
    <w:rsid w:val="00917D25"/>
    <w:rsid w:val="00921C13"/>
    <w:rsid w:val="0092409A"/>
    <w:rsid w:val="00925F5E"/>
    <w:rsid w:val="00930400"/>
    <w:rsid w:val="00930CEF"/>
    <w:rsid w:val="00932EC3"/>
    <w:rsid w:val="009347F1"/>
    <w:rsid w:val="009510FB"/>
    <w:rsid w:val="00952505"/>
    <w:rsid w:val="00954BC5"/>
    <w:rsid w:val="00954E74"/>
    <w:rsid w:val="00955ADE"/>
    <w:rsid w:val="0095690F"/>
    <w:rsid w:val="0096041D"/>
    <w:rsid w:val="009649C2"/>
    <w:rsid w:val="0096563B"/>
    <w:rsid w:val="009723E0"/>
    <w:rsid w:val="009740BD"/>
    <w:rsid w:val="00982934"/>
    <w:rsid w:val="00992AF5"/>
    <w:rsid w:val="009A1D8D"/>
    <w:rsid w:val="009A2144"/>
    <w:rsid w:val="009A5679"/>
    <w:rsid w:val="009C1A55"/>
    <w:rsid w:val="009C6022"/>
    <w:rsid w:val="009C7970"/>
    <w:rsid w:val="009D18CA"/>
    <w:rsid w:val="009D1F1D"/>
    <w:rsid w:val="009D348D"/>
    <w:rsid w:val="009D5AB9"/>
    <w:rsid w:val="009D5ADC"/>
    <w:rsid w:val="009E493C"/>
    <w:rsid w:val="009E7346"/>
    <w:rsid w:val="009F73D6"/>
    <w:rsid w:val="00A01F47"/>
    <w:rsid w:val="00A02ACF"/>
    <w:rsid w:val="00A06647"/>
    <w:rsid w:val="00A06E42"/>
    <w:rsid w:val="00A1081B"/>
    <w:rsid w:val="00A1713E"/>
    <w:rsid w:val="00A171A9"/>
    <w:rsid w:val="00A31184"/>
    <w:rsid w:val="00A329C4"/>
    <w:rsid w:val="00A35854"/>
    <w:rsid w:val="00A40DEA"/>
    <w:rsid w:val="00A411CF"/>
    <w:rsid w:val="00A448B7"/>
    <w:rsid w:val="00A47544"/>
    <w:rsid w:val="00A47E53"/>
    <w:rsid w:val="00A53B22"/>
    <w:rsid w:val="00A55B4C"/>
    <w:rsid w:val="00A63B0A"/>
    <w:rsid w:val="00A70C70"/>
    <w:rsid w:val="00A72B5E"/>
    <w:rsid w:val="00A84669"/>
    <w:rsid w:val="00A84B26"/>
    <w:rsid w:val="00AA5D49"/>
    <w:rsid w:val="00AB0B22"/>
    <w:rsid w:val="00AB1B9B"/>
    <w:rsid w:val="00AB200F"/>
    <w:rsid w:val="00AB28BC"/>
    <w:rsid w:val="00AB76E5"/>
    <w:rsid w:val="00AC5121"/>
    <w:rsid w:val="00AD7CB2"/>
    <w:rsid w:val="00AF77A5"/>
    <w:rsid w:val="00B05995"/>
    <w:rsid w:val="00B13A89"/>
    <w:rsid w:val="00B16AF3"/>
    <w:rsid w:val="00B244C6"/>
    <w:rsid w:val="00B332E0"/>
    <w:rsid w:val="00B35552"/>
    <w:rsid w:val="00B36A72"/>
    <w:rsid w:val="00B4295D"/>
    <w:rsid w:val="00B44915"/>
    <w:rsid w:val="00B570F2"/>
    <w:rsid w:val="00B60525"/>
    <w:rsid w:val="00B6064D"/>
    <w:rsid w:val="00B659E0"/>
    <w:rsid w:val="00B70A9F"/>
    <w:rsid w:val="00B71BB7"/>
    <w:rsid w:val="00B73E96"/>
    <w:rsid w:val="00B833B3"/>
    <w:rsid w:val="00B90461"/>
    <w:rsid w:val="00B910A5"/>
    <w:rsid w:val="00B936C3"/>
    <w:rsid w:val="00B93D43"/>
    <w:rsid w:val="00BA1191"/>
    <w:rsid w:val="00BA2825"/>
    <w:rsid w:val="00BA4B4B"/>
    <w:rsid w:val="00BB221E"/>
    <w:rsid w:val="00BB3A11"/>
    <w:rsid w:val="00BB7CC3"/>
    <w:rsid w:val="00BC24EE"/>
    <w:rsid w:val="00BC49E5"/>
    <w:rsid w:val="00BD3D3E"/>
    <w:rsid w:val="00BE09C4"/>
    <w:rsid w:val="00BE1B3E"/>
    <w:rsid w:val="00BE55FA"/>
    <w:rsid w:val="00BE719B"/>
    <w:rsid w:val="00BF1ACB"/>
    <w:rsid w:val="00BF57F8"/>
    <w:rsid w:val="00C03ABD"/>
    <w:rsid w:val="00C06331"/>
    <w:rsid w:val="00C17B4F"/>
    <w:rsid w:val="00C17BB6"/>
    <w:rsid w:val="00C204F8"/>
    <w:rsid w:val="00C26A35"/>
    <w:rsid w:val="00C27EED"/>
    <w:rsid w:val="00C363FC"/>
    <w:rsid w:val="00C4056C"/>
    <w:rsid w:val="00C4678E"/>
    <w:rsid w:val="00C476D6"/>
    <w:rsid w:val="00C529D7"/>
    <w:rsid w:val="00C55C90"/>
    <w:rsid w:val="00C66CB6"/>
    <w:rsid w:val="00C72955"/>
    <w:rsid w:val="00C74294"/>
    <w:rsid w:val="00C752DE"/>
    <w:rsid w:val="00C814A2"/>
    <w:rsid w:val="00C8370F"/>
    <w:rsid w:val="00C84686"/>
    <w:rsid w:val="00C84A98"/>
    <w:rsid w:val="00C84F8A"/>
    <w:rsid w:val="00C87107"/>
    <w:rsid w:val="00C95D7B"/>
    <w:rsid w:val="00C962CD"/>
    <w:rsid w:val="00C96F7A"/>
    <w:rsid w:val="00CA0D30"/>
    <w:rsid w:val="00CA1801"/>
    <w:rsid w:val="00CA3924"/>
    <w:rsid w:val="00CD29C3"/>
    <w:rsid w:val="00CE0362"/>
    <w:rsid w:val="00CE065F"/>
    <w:rsid w:val="00CE1FB8"/>
    <w:rsid w:val="00CF241B"/>
    <w:rsid w:val="00CF3268"/>
    <w:rsid w:val="00CF37E8"/>
    <w:rsid w:val="00CF4B77"/>
    <w:rsid w:val="00CF78D8"/>
    <w:rsid w:val="00D030FF"/>
    <w:rsid w:val="00D05C7C"/>
    <w:rsid w:val="00D06025"/>
    <w:rsid w:val="00D14629"/>
    <w:rsid w:val="00D16178"/>
    <w:rsid w:val="00D27543"/>
    <w:rsid w:val="00D313C7"/>
    <w:rsid w:val="00D3226B"/>
    <w:rsid w:val="00D4421B"/>
    <w:rsid w:val="00D45F27"/>
    <w:rsid w:val="00D515D5"/>
    <w:rsid w:val="00D60C4F"/>
    <w:rsid w:val="00D71006"/>
    <w:rsid w:val="00D710FB"/>
    <w:rsid w:val="00D80F20"/>
    <w:rsid w:val="00D82984"/>
    <w:rsid w:val="00D837C1"/>
    <w:rsid w:val="00D90090"/>
    <w:rsid w:val="00D91215"/>
    <w:rsid w:val="00DA0D2A"/>
    <w:rsid w:val="00DB09E9"/>
    <w:rsid w:val="00DE1463"/>
    <w:rsid w:val="00DE1F00"/>
    <w:rsid w:val="00DE64A9"/>
    <w:rsid w:val="00DE715D"/>
    <w:rsid w:val="00DE7C02"/>
    <w:rsid w:val="00DF6257"/>
    <w:rsid w:val="00DF750D"/>
    <w:rsid w:val="00E01020"/>
    <w:rsid w:val="00E12648"/>
    <w:rsid w:val="00E15897"/>
    <w:rsid w:val="00E16C58"/>
    <w:rsid w:val="00E20217"/>
    <w:rsid w:val="00E22E10"/>
    <w:rsid w:val="00E2538F"/>
    <w:rsid w:val="00E25FFD"/>
    <w:rsid w:val="00E34BFC"/>
    <w:rsid w:val="00E4172B"/>
    <w:rsid w:val="00E46E90"/>
    <w:rsid w:val="00E47F7E"/>
    <w:rsid w:val="00E50FCF"/>
    <w:rsid w:val="00E52447"/>
    <w:rsid w:val="00E57AC1"/>
    <w:rsid w:val="00E57B6D"/>
    <w:rsid w:val="00E57DC8"/>
    <w:rsid w:val="00E65743"/>
    <w:rsid w:val="00E75AD1"/>
    <w:rsid w:val="00E77B10"/>
    <w:rsid w:val="00E90B85"/>
    <w:rsid w:val="00EA2F2E"/>
    <w:rsid w:val="00EB0429"/>
    <w:rsid w:val="00EB7BB7"/>
    <w:rsid w:val="00EC2091"/>
    <w:rsid w:val="00EC60CE"/>
    <w:rsid w:val="00EC7B10"/>
    <w:rsid w:val="00EE1301"/>
    <w:rsid w:val="00EE4497"/>
    <w:rsid w:val="00EF533E"/>
    <w:rsid w:val="00F01B8B"/>
    <w:rsid w:val="00F02221"/>
    <w:rsid w:val="00F03950"/>
    <w:rsid w:val="00F117A5"/>
    <w:rsid w:val="00F14B5D"/>
    <w:rsid w:val="00F17ED1"/>
    <w:rsid w:val="00F21239"/>
    <w:rsid w:val="00F3225B"/>
    <w:rsid w:val="00F33CE3"/>
    <w:rsid w:val="00F34044"/>
    <w:rsid w:val="00F424C9"/>
    <w:rsid w:val="00F43062"/>
    <w:rsid w:val="00F43579"/>
    <w:rsid w:val="00F43ABF"/>
    <w:rsid w:val="00F47A17"/>
    <w:rsid w:val="00F47FA1"/>
    <w:rsid w:val="00F513D8"/>
    <w:rsid w:val="00F51844"/>
    <w:rsid w:val="00F73B26"/>
    <w:rsid w:val="00F85185"/>
    <w:rsid w:val="00F91DAD"/>
    <w:rsid w:val="00F96EA5"/>
    <w:rsid w:val="00FA2915"/>
    <w:rsid w:val="00FA2C8F"/>
    <w:rsid w:val="00FA3354"/>
    <w:rsid w:val="00FB1982"/>
    <w:rsid w:val="00FB4F04"/>
    <w:rsid w:val="00FB6588"/>
    <w:rsid w:val="00FC3756"/>
    <w:rsid w:val="00FD4CA2"/>
    <w:rsid w:val="00FD604A"/>
    <w:rsid w:val="00FE1A97"/>
    <w:rsid w:val="00FE4CC9"/>
    <w:rsid w:val="00FE630C"/>
    <w:rsid w:val="00FF2175"/>
    <w:rsid w:val="00FF3B3B"/>
    <w:rsid w:val="00FF5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7EE"/>
  </w:style>
  <w:style w:type="paragraph" w:styleId="1">
    <w:name w:val="heading 1"/>
    <w:basedOn w:val="a"/>
    <w:next w:val="a0"/>
    <w:link w:val="1Char"/>
    <w:uiPriority w:val="9"/>
    <w:qFormat/>
    <w:rsid w:val="00C95D7B"/>
    <w:pPr>
      <w:keepNext/>
      <w:spacing w:before="480" w:after="0" w:line="240" w:lineRule="auto"/>
      <w:outlineLvl w:val="0"/>
    </w:pPr>
    <w:rPr>
      <w:rFonts w:ascii="Verdana" w:hAnsi="Verdana" w:cs="Verdana"/>
      <w:b/>
      <w:caps/>
      <w:color w:val="009FDA"/>
      <w:sz w:val="26"/>
      <w:szCs w:val="18"/>
      <w:lang w:val="en-GB"/>
    </w:rPr>
  </w:style>
  <w:style w:type="paragraph" w:styleId="2">
    <w:name w:val="heading 2"/>
    <w:basedOn w:val="a"/>
    <w:next w:val="a"/>
    <w:link w:val="2Char"/>
    <w:uiPriority w:val="9"/>
    <w:semiHidden/>
    <w:unhideWhenUsed/>
    <w:qFormat/>
    <w:rsid w:val="00C17B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rsid w:val="003F2235"/>
    <w:pPr>
      <w:spacing w:before="100" w:beforeAutospacing="1" w:after="100" w:afterAutospacing="1" w:line="240" w:lineRule="auto"/>
    </w:pPr>
    <w:rPr>
      <w:rFonts w:ascii="宋体" w:eastAsia="宋体" w:hAnsi="宋体" w:cs="宋体"/>
      <w:sz w:val="24"/>
      <w:szCs w:val="24"/>
      <w:lang w:bidi="or-IN"/>
    </w:rPr>
  </w:style>
  <w:style w:type="paragraph" w:styleId="a5">
    <w:name w:val="Balloon Text"/>
    <w:basedOn w:val="a"/>
    <w:link w:val="Char"/>
    <w:uiPriority w:val="99"/>
    <w:semiHidden/>
    <w:unhideWhenUsed/>
    <w:rsid w:val="003F2235"/>
    <w:pPr>
      <w:spacing w:after="0" w:line="240" w:lineRule="auto"/>
    </w:pPr>
    <w:rPr>
      <w:rFonts w:ascii="微软雅黑" w:eastAsia="微软雅黑"/>
      <w:sz w:val="18"/>
      <w:szCs w:val="18"/>
    </w:rPr>
  </w:style>
  <w:style w:type="character" w:customStyle="1" w:styleId="Char">
    <w:name w:val="批注框文本 Char"/>
    <w:basedOn w:val="a1"/>
    <w:link w:val="a5"/>
    <w:uiPriority w:val="99"/>
    <w:semiHidden/>
    <w:rsid w:val="003F2235"/>
    <w:rPr>
      <w:rFonts w:ascii="微软雅黑" w:eastAsia="微软雅黑"/>
      <w:sz w:val="18"/>
      <w:szCs w:val="18"/>
    </w:rPr>
  </w:style>
  <w:style w:type="character" w:customStyle="1" w:styleId="1Char">
    <w:name w:val="标题 1 Char"/>
    <w:basedOn w:val="a1"/>
    <w:link w:val="1"/>
    <w:uiPriority w:val="9"/>
    <w:rsid w:val="00C95D7B"/>
    <w:rPr>
      <w:rFonts w:ascii="Verdana" w:hAnsi="Verdana" w:cs="Verdana"/>
      <w:b/>
      <w:caps/>
      <w:color w:val="009FDA"/>
      <w:sz w:val="26"/>
      <w:szCs w:val="18"/>
      <w:lang w:val="en-GB"/>
    </w:rPr>
  </w:style>
  <w:style w:type="paragraph" w:styleId="a0">
    <w:name w:val="Body Text"/>
    <w:basedOn w:val="a"/>
    <w:link w:val="Char0"/>
    <w:qFormat/>
    <w:rsid w:val="00C95D7B"/>
    <w:pPr>
      <w:spacing w:before="40" w:after="140" w:line="280" w:lineRule="atLeast"/>
    </w:pPr>
    <w:rPr>
      <w:rFonts w:ascii="Verdana" w:hAnsi="Verdana" w:cs="Verdana"/>
      <w:sz w:val="18"/>
      <w:szCs w:val="18"/>
      <w:lang w:val="en-GB"/>
    </w:rPr>
  </w:style>
  <w:style w:type="character" w:customStyle="1" w:styleId="Char0">
    <w:name w:val="正文文本 Char"/>
    <w:basedOn w:val="a1"/>
    <w:link w:val="a0"/>
    <w:rsid w:val="00C95D7B"/>
    <w:rPr>
      <w:rFonts w:ascii="Verdana" w:hAnsi="Verdana" w:cs="Verdana"/>
      <w:sz w:val="18"/>
      <w:szCs w:val="18"/>
      <w:lang w:val="en-GB"/>
    </w:rPr>
  </w:style>
  <w:style w:type="character" w:customStyle="1" w:styleId="Table">
    <w:name w:val="Table"/>
    <w:rsid w:val="00C95D7B"/>
    <w:rPr>
      <w:rFonts w:ascii="Arial" w:hAnsi="Arial"/>
      <w:sz w:val="20"/>
    </w:rPr>
  </w:style>
  <w:style w:type="paragraph" w:customStyle="1" w:styleId="SectionVHeader">
    <w:name w:val="Section V. Header"/>
    <w:basedOn w:val="a"/>
    <w:rsid w:val="00C95D7B"/>
    <w:pPr>
      <w:spacing w:after="0" w:line="240" w:lineRule="auto"/>
      <w:jc w:val="center"/>
    </w:pPr>
    <w:rPr>
      <w:rFonts w:ascii="Arial" w:eastAsia="宋体" w:hAnsi="Arial" w:cs="Times New Roman"/>
      <w:b/>
      <w:sz w:val="36"/>
      <w:szCs w:val="20"/>
      <w:lang w:val="es-ES_tradnl" w:eastAsia="en-US"/>
    </w:rPr>
  </w:style>
  <w:style w:type="table" w:styleId="a6">
    <w:name w:val="Table Grid"/>
    <w:basedOn w:val="a2"/>
    <w:uiPriority w:val="59"/>
    <w:rsid w:val="00C9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ocument Map"/>
    <w:basedOn w:val="a"/>
    <w:link w:val="Char1"/>
    <w:uiPriority w:val="99"/>
    <w:semiHidden/>
    <w:unhideWhenUsed/>
    <w:rsid w:val="00A63B0A"/>
    <w:pPr>
      <w:spacing w:after="0" w:line="240" w:lineRule="auto"/>
    </w:pPr>
    <w:rPr>
      <w:rFonts w:ascii="微软雅黑" w:eastAsia="微软雅黑"/>
      <w:sz w:val="18"/>
      <w:szCs w:val="18"/>
    </w:rPr>
  </w:style>
  <w:style w:type="character" w:customStyle="1" w:styleId="Char1">
    <w:name w:val="文档结构图 Char"/>
    <w:basedOn w:val="a1"/>
    <w:link w:val="a7"/>
    <w:uiPriority w:val="99"/>
    <w:semiHidden/>
    <w:rsid w:val="00A63B0A"/>
    <w:rPr>
      <w:rFonts w:ascii="微软雅黑" w:eastAsia="微软雅黑"/>
      <w:sz w:val="18"/>
      <w:szCs w:val="18"/>
    </w:rPr>
  </w:style>
  <w:style w:type="character" w:customStyle="1" w:styleId="2Char">
    <w:name w:val="标题 2 Char"/>
    <w:basedOn w:val="a1"/>
    <w:link w:val="2"/>
    <w:uiPriority w:val="9"/>
    <w:semiHidden/>
    <w:rsid w:val="00C17BB6"/>
    <w:rPr>
      <w:rFonts w:asciiTheme="majorHAnsi" w:eastAsiaTheme="majorEastAsia" w:hAnsiTheme="majorHAnsi" w:cstheme="majorBidi"/>
      <w:b/>
      <w:bCs/>
      <w:color w:val="4F81BD" w:themeColor="accent1"/>
      <w:sz w:val="26"/>
      <w:szCs w:val="26"/>
    </w:rPr>
  </w:style>
  <w:style w:type="paragraph" w:styleId="a8">
    <w:name w:val="header"/>
    <w:aliases w:val="2nd pg"/>
    <w:basedOn w:val="a"/>
    <w:link w:val="Char2"/>
    <w:rsid w:val="00C17BB6"/>
    <w:pPr>
      <w:tabs>
        <w:tab w:val="center" w:pos="4153"/>
        <w:tab w:val="right" w:pos="8306"/>
      </w:tabs>
      <w:spacing w:after="0" w:line="240" w:lineRule="auto"/>
    </w:pPr>
    <w:rPr>
      <w:rFonts w:ascii="Times New Roman" w:eastAsia="宋体" w:hAnsi="Times New Roman" w:cs="Times New Roman"/>
      <w:sz w:val="24"/>
      <w:szCs w:val="24"/>
      <w:lang w:val="en-GB" w:eastAsia="en-GB"/>
    </w:rPr>
  </w:style>
  <w:style w:type="character" w:customStyle="1" w:styleId="Char2">
    <w:name w:val="页眉 Char"/>
    <w:aliases w:val="2nd pg Char"/>
    <w:basedOn w:val="a1"/>
    <w:link w:val="a8"/>
    <w:rsid w:val="00C17BB6"/>
    <w:rPr>
      <w:rFonts w:ascii="Times New Roman" w:eastAsia="宋体" w:hAnsi="Times New Roman" w:cs="Times New Roman"/>
      <w:sz w:val="24"/>
      <w:szCs w:val="24"/>
      <w:lang w:val="en-GB" w:eastAsia="en-GB"/>
    </w:rPr>
  </w:style>
  <w:style w:type="paragraph" w:customStyle="1" w:styleId="DNV-TableHeadingText">
    <w:name w:val="DNV-TableHeadingText"/>
    <w:basedOn w:val="a"/>
    <w:rsid w:val="00C17BB6"/>
    <w:pPr>
      <w:keepNext/>
      <w:keepLines/>
      <w:spacing w:before="20" w:after="20" w:line="240" w:lineRule="auto"/>
    </w:pPr>
    <w:rPr>
      <w:rFonts w:ascii="Times New Roman" w:eastAsia="宋体" w:hAnsi="Times New Roman" w:cs="Times New Roman"/>
      <w:b/>
      <w:sz w:val="20"/>
      <w:szCs w:val="20"/>
      <w:lang w:eastAsia="pt-BR"/>
    </w:rPr>
  </w:style>
  <w:style w:type="paragraph" w:styleId="a9">
    <w:name w:val="annotation text"/>
    <w:basedOn w:val="a"/>
    <w:link w:val="Char3"/>
    <w:semiHidden/>
    <w:rsid w:val="00CF78D8"/>
    <w:pPr>
      <w:overflowPunct w:val="0"/>
      <w:autoSpaceDE w:val="0"/>
      <w:autoSpaceDN w:val="0"/>
      <w:adjustRightInd w:val="0"/>
      <w:spacing w:before="120" w:after="0" w:line="240" w:lineRule="auto"/>
      <w:textAlignment w:val="baseline"/>
    </w:pPr>
    <w:rPr>
      <w:rFonts w:ascii="Arial" w:eastAsia="宋体" w:hAnsi="Arial" w:cs="Times New Roman"/>
      <w:szCs w:val="20"/>
      <w:lang w:eastAsia="en-US"/>
    </w:rPr>
  </w:style>
  <w:style w:type="character" w:customStyle="1" w:styleId="Char3">
    <w:name w:val="批注文字 Char"/>
    <w:basedOn w:val="a1"/>
    <w:link w:val="a9"/>
    <w:semiHidden/>
    <w:rsid w:val="00CF78D8"/>
    <w:rPr>
      <w:rFonts w:ascii="Arial" w:eastAsia="宋体" w:hAnsi="Arial" w:cs="Times New Roman"/>
      <w:szCs w:val="20"/>
      <w:lang w:eastAsia="en-US"/>
    </w:rPr>
  </w:style>
  <w:style w:type="paragraph" w:styleId="aa">
    <w:name w:val="annotation subject"/>
    <w:basedOn w:val="a9"/>
    <w:next w:val="a9"/>
    <w:link w:val="Char4"/>
    <w:semiHidden/>
    <w:rsid w:val="00CF78D8"/>
    <w:rPr>
      <w:b/>
      <w:bCs/>
    </w:rPr>
  </w:style>
  <w:style w:type="character" w:customStyle="1" w:styleId="Char4">
    <w:name w:val="批注主题 Char"/>
    <w:basedOn w:val="Char3"/>
    <w:link w:val="aa"/>
    <w:semiHidden/>
    <w:rsid w:val="00CF78D8"/>
    <w:rPr>
      <w:rFonts w:ascii="Arial" w:eastAsia="宋体" w:hAnsi="Arial" w:cs="Times New Roman"/>
      <w:b/>
      <w:bCs/>
      <w:szCs w:val="20"/>
      <w:lang w:eastAsia="en-US"/>
    </w:rPr>
  </w:style>
  <w:style w:type="character" w:styleId="ab">
    <w:name w:val="Hyperlink"/>
    <w:basedOn w:val="a1"/>
    <w:uiPriority w:val="99"/>
    <w:unhideWhenUsed/>
    <w:rsid w:val="00CF78D8"/>
    <w:rPr>
      <w:color w:val="0000FF" w:themeColor="hyperlink"/>
      <w:u w:val="single"/>
    </w:rPr>
  </w:style>
  <w:style w:type="paragraph" w:styleId="ac">
    <w:name w:val="footer"/>
    <w:basedOn w:val="a"/>
    <w:link w:val="Char5"/>
    <w:uiPriority w:val="99"/>
    <w:unhideWhenUsed/>
    <w:rsid w:val="007909FE"/>
    <w:pPr>
      <w:tabs>
        <w:tab w:val="center" w:pos="4153"/>
        <w:tab w:val="right" w:pos="8306"/>
      </w:tabs>
      <w:snapToGrid w:val="0"/>
      <w:spacing w:line="240" w:lineRule="auto"/>
    </w:pPr>
    <w:rPr>
      <w:sz w:val="18"/>
      <w:szCs w:val="18"/>
    </w:rPr>
  </w:style>
  <w:style w:type="character" w:customStyle="1" w:styleId="Char5">
    <w:name w:val="页脚 Char"/>
    <w:basedOn w:val="a1"/>
    <w:link w:val="ac"/>
    <w:uiPriority w:val="99"/>
    <w:rsid w:val="007909FE"/>
    <w:rPr>
      <w:sz w:val="18"/>
      <w:szCs w:val="18"/>
    </w:rPr>
  </w:style>
  <w:style w:type="paragraph" w:styleId="ad">
    <w:name w:val="List Paragraph"/>
    <w:basedOn w:val="a"/>
    <w:uiPriority w:val="34"/>
    <w:qFormat/>
    <w:rsid w:val="00481A8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7EE"/>
  </w:style>
  <w:style w:type="paragraph" w:styleId="1">
    <w:name w:val="heading 1"/>
    <w:basedOn w:val="a"/>
    <w:next w:val="a0"/>
    <w:link w:val="1Char"/>
    <w:uiPriority w:val="9"/>
    <w:qFormat/>
    <w:rsid w:val="00C95D7B"/>
    <w:pPr>
      <w:keepNext/>
      <w:spacing w:before="480" w:after="0" w:line="240" w:lineRule="auto"/>
      <w:outlineLvl w:val="0"/>
    </w:pPr>
    <w:rPr>
      <w:rFonts w:ascii="Verdana" w:hAnsi="Verdana" w:cs="Verdana"/>
      <w:b/>
      <w:caps/>
      <w:color w:val="009FDA"/>
      <w:sz w:val="26"/>
      <w:szCs w:val="18"/>
      <w:lang w:val="en-GB"/>
    </w:rPr>
  </w:style>
  <w:style w:type="paragraph" w:styleId="2">
    <w:name w:val="heading 2"/>
    <w:basedOn w:val="a"/>
    <w:next w:val="a"/>
    <w:link w:val="2Char"/>
    <w:uiPriority w:val="9"/>
    <w:semiHidden/>
    <w:unhideWhenUsed/>
    <w:qFormat/>
    <w:rsid w:val="00C17B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rsid w:val="003F2235"/>
    <w:pPr>
      <w:spacing w:before="100" w:beforeAutospacing="1" w:after="100" w:afterAutospacing="1" w:line="240" w:lineRule="auto"/>
    </w:pPr>
    <w:rPr>
      <w:rFonts w:ascii="宋体" w:eastAsia="宋体" w:hAnsi="宋体" w:cs="宋体"/>
      <w:sz w:val="24"/>
      <w:szCs w:val="24"/>
      <w:lang w:bidi="or-IN"/>
    </w:rPr>
  </w:style>
  <w:style w:type="paragraph" w:styleId="a5">
    <w:name w:val="Balloon Text"/>
    <w:basedOn w:val="a"/>
    <w:link w:val="Char"/>
    <w:uiPriority w:val="99"/>
    <w:semiHidden/>
    <w:unhideWhenUsed/>
    <w:rsid w:val="003F2235"/>
    <w:pPr>
      <w:spacing w:after="0" w:line="240" w:lineRule="auto"/>
    </w:pPr>
    <w:rPr>
      <w:rFonts w:ascii="微软雅黑" w:eastAsia="微软雅黑"/>
      <w:sz w:val="18"/>
      <w:szCs w:val="18"/>
    </w:rPr>
  </w:style>
  <w:style w:type="character" w:customStyle="1" w:styleId="Char">
    <w:name w:val="批注框文本 Char"/>
    <w:basedOn w:val="a1"/>
    <w:link w:val="a5"/>
    <w:uiPriority w:val="99"/>
    <w:semiHidden/>
    <w:rsid w:val="003F2235"/>
    <w:rPr>
      <w:rFonts w:ascii="微软雅黑" w:eastAsia="微软雅黑"/>
      <w:sz w:val="18"/>
      <w:szCs w:val="18"/>
    </w:rPr>
  </w:style>
  <w:style w:type="character" w:customStyle="1" w:styleId="1Char">
    <w:name w:val="标题 1 Char"/>
    <w:basedOn w:val="a1"/>
    <w:link w:val="1"/>
    <w:uiPriority w:val="9"/>
    <w:rsid w:val="00C95D7B"/>
    <w:rPr>
      <w:rFonts w:ascii="Verdana" w:hAnsi="Verdana" w:cs="Verdana"/>
      <w:b/>
      <w:caps/>
      <w:color w:val="009FDA"/>
      <w:sz w:val="26"/>
      <w:szCs w:val="18"/>
      <w:lang w:val="en-GB"/>
    </w:rPr>
  </w:style>
  <w:style w:type="paragraph" w:styleId="a0">
    <w:name w:val="Body Text"/>
    <w:basedOn w:val="a"/>
    <w:link w:val="Char0"/>
    <w:qFormat/>
    <w:rsid w:val="00C95D7B"/>
    <w:pPr>
      <w:spacing w:before="40" w:after="140" w:line="280" w:lineRule="atLeast"/>
    </w:pPr>
    <w:rPr>
      <w:rFonts w:ascii="Verdana" w:hAnsi="Verdana" w:cs="Verdana"/>
      <w:sz w:val="18"/>
      <w:szCs w:val="18"/>
      <w:lang w:val="en-GB"/>
    </w:rPr>
  </w:style>
  <w:style w:type="character" w:customStyle="1" w:styleId="Char0">
    <w:name w:val="正文文本 Char"/>
    <w:basedOn w:val="a1"/>
    <w:link w:val="a0"/>
    <w:rsid w:val="00C95D7B"/>
    <w:rPr>
      <w:rFonts w:ascii="Verdana" w:hAnsi="Verdana" w:cs="Verdana"/>
      <w:sz w:val="18"/>
      <w:szCs w:val="18"/>
      <w:lang w:val="en-GB"/>
    </w:rPr>
  </w:style>
  <w:style w:type="character" w:customStyle="1" w:styleId="Table">
    <w:name w:val="Table"/>
    <w:rsid w:val="00C95D7B"/>
    <w:rPr>
      <w:rFonts w:ascii="Arial" w:hAnsi="Arial"/>
      <w:sz w:val="20"/>
    </w:rPr>
  </w:style>
  <w:style w:type="paragraph" w:customStyle="1" w:styleId="SectionVHeader">
    <w:name w:val="Section V. Header"/>
    <w:basedOn w:val="a"/>
    <w:rsid w:val="00C95D7B"/>
    <w:pPr>
      <w:spacing w:after="0" w:line="240" w:lineRule="auto"/>
      <w:jc w:val="center"/>
    </w:pPr>
    <w:rPr>
      <w:rFonts w:ascii="Arial" w:eastAsia="宋体" w:hAnsi="Arial" w:cs="Times New Roman"/>
      <w:b/>
      <w:sz w:val="36"/>
      <w:szCs w:val="20"/>
      <w:lang w:val="es-ES_tradnl" w:eastAsia="en-US"/>
    </w:rPr>
  </w:style>
  <w:style w:type="table" w:styleId="a6">
    <w:name w:val="Table Grid"/>
    <w:basedOn w:val="a2"/>
    <w:uiPriority w:val="59"/>
    <w:rsid w:val="00C9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ocument Map"/>
    <w:basedOn w:val="a"/>
    <w:link w:val="Char1"/>
    <w:uiPriority w:val="99"/>
    <w:semiHidden/>
    <w:unhideWhenUsed/>
    <w:rsid w:val="00A63B0A"/>
    <w:pPr>
      <w:spacing w:after="0" w:line="240" w:lineRule="auto"/>
    </w:pPr>
    <w:rPr>
      <w:rFonts w:ascii="微软雅黑" w:eastAsia="微软雅黑"/>
      <w:sz w:val="18"/>
      <w:szCs w:val="18"/>
    </w:rPr>
  </w:style>
  <w:style w:type="character" w:customStyle="1" w:styleId="Char1">
    <w:name w:val="文档结构图 Char"/>
    <w:basedOn w:val="a1"/>
    <w:link w:val="a7"/>
    <w:uiPriority w:val="99"/>
    <w:semiHidden/>
    <w:rsid w:val="00A63B0A"/>
    <w:rPr>
      <w:rFonts w:ascii="微软雅黑" w:eastAsia="微软雅黑"/>
      <w:sz w:val="18"/>
      <w:szCs w:val="18"/>
    </w:rPr>
  </w:style>
  <w:style w:type="character" w:customStyle="1" w:styleId="2Char">
    <w:name w:val="标题 2 Char"/>
    <w:basedOn w:val="a1"/>
    <w:link w:val="2"/>
    <w:uiPriority w:val="9"/>
    <w:semiHidden/>
    <w:rsid w:val="00C17BB6"/>
    <w:rPr>
      <w:rFonts w:asciiTheme="majorHAnsi" w:eastAsiaTheme="majorEastAsia" w:hAnsiTheme="majorHAnsi" w:cstheme="majorBidi"/>
      <w:b/>
      <w:bCs/>
      <w:color w:val="4F81BD" w:themeColor="accent1"/>
      <w:sz w:val="26"/>
      <w:szCs w:val="26"/>
    </w:rPr>
  </w:style>
  <w:style w:type="paragraph" w:styleId="a8">
    <w:name w:val="header"/>
    <w:aliases w:val="2nd pg"/>
    <w:basedOn w:val="a"/>
    <w:link w:val="Char2"/>
    <w:rsid w:val="00C17BB6"/>
    <w:pPr>
      <w:tabs>
        <w:tab w:val="center" w:pos="4153"/>
        <w:tab w:val="right" w:pos="8306"/>
      </w:tabs>
      <w:spacing w:after="0" w:line="240" w:lineRule="auto"/>
    </w:pPr>
    <w:rPr>
      <w:rFonts w:ascii="Times New Roman" w:eastAsia="宋体" w:hAnsi="Times New Roman" w:cs="Times New Roman"/>
      <w:sz w:val="24"/>
      <w:szCs w:val="24"/>
      <w:lang w:val="en-GB" w:eastAsia="en-GB"/>
    </w:rPr>
  </w:style>
  <w:style w:type="character" w:customStyle="1" w:styleId="Char2">
    <w:name w:val="页眉 Char"/>
    <w:aliases w:val="2nd pg Char"/>
    <w:basedOn w:val="a1"/>
    <w:link w:val="a8"/>
    <w:rsid w:val="00C17BB6"/>
    <w:rPr>
      <w:rFonts w:ascii="Times New Roman" w:eastAsia="宋体" w:hAnsi="Times New Roman" w:cs="Times New Roman"/>
      <w:sz w:val="24"/>
      <w:szCs w:val="24"/>
      <w:lang w:val="en-GB" w:eastAsia="en-GB"/>
    </w:rPr>
  </w:style>
  <w:style w:type="paragraph" w:customStyle="1" w:styleId="DNV-TableHeadingText">
    <w:name w:val="DNV-TableHeadingText"/>
    <w:basedOn w:val="a"/>
    <w:rsid w:val="00C17BB6"/>
    <w:pPr>
      <w:keepNext/>
      <w:keepLines/>
      <w:spacing w:before="20" w:after="20" w:line="240" w:lineRule="auto"/>
    </w:pPr>
    <w:rPr>
      <w:rFonts w:ascii="Times New Roman" w:eastAsia="宋体" w:hAnsi="Times New Roman" w:cs="Times New Roman"/>
      <w:b/>
      <w:sz w:val="20"/>
      <w:szCs w:val="20"/>
      <w:lang w:eastAsia="pt-BR"/>
    </w:rPr>
  </w:style>
  <w:style w:type="paragraph" w:styleId="a9">
    <w:name w:val="annotation text"/>
    <w:basedOn w:val="a"/>
    <w:link w:val="Char3"/>
    <w:semiHidden/>
    <w:rsid w:val="00CF78D8"/>
    <w:pPr>
      <w:overflowPunct w:val="0"/>
      <w:autoSpaceDE w:val="0"/>
      <w:autoSpaceDN w:val="0"/>
      <w:adjustRightInd w:val="0"/>
      <w:spacing w:before="120" w:after="0" w:line="240" w:lineRule="auto"/>
      <w:textAlignment w:val="baseline"/>
    </w:pPr>
    <w:rPr>
      <w:rFonts w:ascii="Arial" w:eastAsia="宋体" w:hAnsi="Arial" w:cs="Times New Roman"/>
      <w:szCs w:val="20"/>
      <w:lang w:eastAsia="en-US"/>
    </w:rPr>
  </w:style>
  <w:style w:type="character" w:customStyle="1" w:styleId="Char3">
    <w:name w:val="批注文字 Char"/>
    <w:basedOn w:val="a1"/>
    <w:link w:val="a9"/>
    <w:semiHidden/>
    <w:rsid w:val="00CF78D8"/>
    <w:rPr>
      <w:rFonts w:ascii="Arial" w:eastAsia="宋体" w:hAnsi="Arial" w:cs="Times New Roman"/>
      <w:szCs w:val="20"/>
      <w:lang w:eastAsia="en-US"/>
    </w:rPr>
  </w:style>
  <w:style w:type="paragraph" w:styleId="aa">
    <w:name w:val="annotation subject"/>
    <w:basedOn w:val="a9"/>
    <w:next w:val="a9"/>
    <w:link w:val="Char4"/>
    <w:semiHidden/>
    <w:rsid w:val="00CF78D8"/>
    <w:rPr>
      <w:b/>
      <w:bCs/>
    </w:rPr>
  </w:style>
  <w:style w:type="character" w:customStyle="1" w:styleId="Char4">
    <w:name w:val="批注主题 Char"/>
    <w:basedOn w:val="Char3"/>
    <w:link w:val="aa"/>
    <w:semiHidden/>
    <w:rsid w:val="00CF78D8"/>
    <w:rPr>
      <w:rFonts w:ascii="Arial" w:eastAsia="宋体" w:hAnsi="Arial" w:cs="Times New Roman"/>
      <w:b/>
      <w:bCs/>
      <w:szCs w:val="20"/>
      <w:lang w:eastAsia="en-US"/>
    </w:rPr>
  </w:style>
  <w:style w:type="character" w:styleId="ab">
    <w:name w:val="Hyperlink"/>
    <w:basedOn w:val="a1"/>
    <w:uiPriority w:val="99"/>
    <w:unhideWhenUsed/>
    <w:rsid w:val="00CF78D8"/>
    <w:rPr>
      <w:color w:val="0000FF" w:themeColor="hyperlink"/>
      <w:u w:val="single"/>
    </w:rPr>
  </w:style>
  <w:style w:type="paragraph" w:styleId="ac">
    <w:name w:val="footer"/>
    <w:basedOn w:val="a"/>
    <w:link w:val="Char5"/>
    <w:uiPriority w:val="99"/>
    <w:unhideWhenUsed/>
    <w:rsid w:val="007909FE"/>
    <w:pPr>
      <w:tabs>
        <w:tab w:val="center" w:pos="4153"/>
        <w:tab w:val="right" w:pos="8306"/>
      </w:tabs>
      <w:snapToGrid w:val="0"/>
      <w:spacing w:line="240" w:lineRule="auto"/>
    </w:pPr>
    <w:rPr>
      <w:sz w:val="18"/>
      <w:szCs w:val="18"/>
    </w:rPr>
  </w:style>
  <w:style w:type="character" w:customStyle="1" w:styleId="Char5">
    <w:name w:val="页脚 Char"/>
    <w:basedOn w:val="a1"/>
    <w:link w:val="ac"/>
    <w:uiPriority w:val="99"/>
    <w:rsid w:val="007909FE"/>
    <w:rPr>
      <w:sz w:val="18"/>
      <w:szCs w:val="18"/>
    </w:rPr>
  </w:style>
  <w:style w:type="paragraph" w:styleId="ad">
    <w:name w:val="List Paragraph"/>
    <w:basedOn w:val="a"/>
    <w:uiPriority w:val="34"/>
    <w:qFormat/>
    <w:rsid w:val="00481A8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445219">
      <w:bodyDiv w:val="1"/>
      <w:marLeft w:val="0"/>
      <w:marRight w:val="0"/>
      <w:marTop w:val="0"/>
      <w:marBottom w:val="0"/>
      <w:divBdr>
        <w:top w:val="none" w:sz="0" w:space="0" w:color="auto"/>
        <w:left w:val="none" w:sz="0" w:space="0" w:color="auto"/>
        <w:bottom w:val="none" w:sz="0" w:space="0" w:color="auto"/>
        <w:right w:val="none" w:sz="0" w:space="0" w:color="auto"/>
      </w:divBdr>
    </w:div>
    <w:div w:id="200528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A4C9C-E8E8-4BC0-B428-FD10CB01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764</Words>
  <Characters>4361</Characters>
  <Application>Microsoft Office Word</Application>
  <DocSecurity>0</DocSecurity>
  <Lines>36</Lines>
  <Paragraphs>10</Paragraphs>
  <ScaleCrop>false</ScaleCrop>
  <Company>Sky123.Org</Company>
  <LinksUpToDate>false</LinksUpToDate>
  <CharactersWithSpaces>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2019-04-15T01:06:00Z</cp:lastPrinted>
  <dcterms:created xsi:type="dcterms:W3CDTF">2019-04-22T08:55:00Z</dcterms:created>
  <dcterms:modified xsi:type="dcterms:W3CDTF">2019-04-22T08:55:00Z</dcterms:modified>
</cp:coreProperties>
</file>